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93" w:rsidRPr="002F3A2F" w:rsidRDefault="00B94793" w:rsidP="00B9479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3A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АНОТАЦІЯ</w:t>
      </w:r>
    </w:p>
    <w:p w:rsidR="00B94793" w:rsidRPr="002F3A2F" w:rsidRDefault="00B94793" w:rsidP="00B94793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Сирота</w:t>
      </w:r>
      <w:r w:rsidRPr="002F3A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Б.В</w:t>
      </w:r>
      <w:r w:rsidRPr="002F3A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2F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F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еханізми розвитку </w:t>
      </w:r>
      <w:proofErr w:type="spellStart"/>
      <w:r w:rsidRPr="00DF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ешерихіозного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F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гастроентероколіту</w:t>
      </w:r>
      <w:proofErr w:type="spellEnd"/>
      <w:r w:rsidRPr="00DF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урахуванням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чинників</w:t>
      </w:r>
      <w:r w:rsidRPr="00DF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r w:rsidRPr="00DF4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несприятливого перебігу</w:t>
      </w:r>
      <w:r w:rsidRPr="002F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Кваліфікаційна наукова праця на правах рукопису.</w:t>
      </w:r>
    </w:p>
    <w:p w:rsidR="00B94793" w:rsidRPr="002F3A2F" w:rsidRDefault="00B94793" w:rsidP="00B94793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Дисертація на здобуття наукового ступеня доктора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філософії</w:t>
      </w:r>
      <w:r w:rsidRPr="002F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спеціальністю 222 – «Медицина»</w:t>
      </w:r>
      <w:r w:rsidRPr="002F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F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14.03.04 </w:t>
      </w:r>
      <w:r w:rsidRPr="001E16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spellStart"/>
      <w:r w:rsidRPr="002F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атологічна</w:t>
      </w:r>
      <w:proofErr w:type="spellEnd"/>
      <w:r w:rsidRPr="002F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фізіологія).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Вищий державний начальний заклад України «Буковинський державний медичний університет» МОЗ України, Чернівці,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F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4793" w:rsidRDefault="00B94793" w:rsidP="00B94793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437">
        <w:rPr>
          <w:rFonts w:ascii="Times New Roman" w:hAnsi="Times New Roman" w:cs="Times New Roman"/>
          <w:sz w:val="28"/>
          <w:szCs w:val="28"/>
        </w:rPr>
        <w:t>Щорічно в світі реєстру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80437">
        <w:rPr>
          <w:rFonts w:ascii="Times New Roman" w:hAnsi="Times New Roman" w:cs="Times New Roman"/>
          <w:sz w:val="28"/>
          <w:szCs w:val="28"/>
        </w:rPr>
        <w:t xml:space="preserve">ть близько мільярда </w:t>
      </w:r>
      <w:proofErr w:type="spellStart"/>
      <w:r w:rsidRPr="00980437">
        <w:rPr>
          <w:rFonts w:ascii="Times New Roman" w:hAnsi="Times New Roman" w:cs="Times New Roman"/>
          <w:sz w:val="28"/>
          <w:szCs w:val="28"/>
        </w:rPr>
        <w:t>діарейних</w:t>
      </w:r>
      <w:proofErr w:type="spellEnd"/>
      <w:r w:rsidRPr="00980437">
        <w:rPr>
          <w:rFonts w:ascii="Times New Roman" w:hAnsi="Times New Roman" w:cs="Times New Roman"/>
          <w:sz w:val="28"/>
          <w:szCs w:val="28"/>
        </w:rPr>
        <w:t xml:space="preserve"> захворювань [</w:t>
      </w:r>
      <w:r>
        <w:rPr>
          <w:rFonts w:ascii="Times New Roman" w:hAnsi="Times New Roman" w:cs="Times New Roman"/>
          <w:sz w:val="28"/>
          <w:szCs w:val="28"/>
        </w:rPr>
        <w:t xml:space="preserve">82, </w:t>
      </w:r>
      <w:r w:rsidRPr="00DA7F22">
        <w:rPr>
          <w:rFonts w:ascii="Times New Roman" w:hAnsi="Times New Roman" w:cs="Times New Roman"/>
          <w:sz w:val="28"/>
          <w:szCs w:val="28"/>
        </w:rPr>
        <w:t xml:space="preserve">83, </w:t>
      </w:r>
      <w:r>
        <w:rPr>
          <w:rFonts w:ascii="Times New Roman" w:hAnsi="Times New Roman" w:cs="Times New Roman"/>
          <w:sz w:val="28"/>
          <w:szCs w:val="28"/>
        </w:rPr>
        <w:t>235</w:t>
      </w:r>
      <w:r w:rsidRPr="00980437">
        <w:rPr>
          <w:rFonts w:ascii="Times New Roman" w:hAnsi="Times New Roman" w:cs="Times New Roman"/>
          <w:sz w:val="28"/>
          <w:szCs w:val="28"/>
        </w:rPr>
        <w:t xml:space="preserve">].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Ешерихіози</w:t>
      </w:r>
      <w:proofErr w:type="spellEnd"/>
      <w:r w:rsidRPr="00980437">
        <w:rPr>
          <w:rFonts w:ascii="Times New Roman" w:hAnsi="Times New Roman" w:cs="Times New Roman"/>
          <w:sz w:val="28"/>
          <w:szCs w:val="28"/>
        </w:rPr>
        <w:t xml:space="preserve"> є однією з найбільш поширених причин діареї у розвинутих країнах із частотою 20-30 випадків на 100 000 осіб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16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279</w:t>
      </w:r>
      <w:r w:rsidRPr="00B14166">
        <w:rPr>
          <w:rFonts w:ascii="Times New Roman" w:hAnsi="Times New Roman" w:cs="Times New Roman"/>
          <w:sz w:val="28"/>
          <w:szCs w:val="28"/>
        </w:rPr>
        <w:t>]</w:t>
      </w:r>
      <w:r w:rsidRPr="009804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0437">
        <w:rPr>
          <w:rFonts w:ascii="Times New Roman" w:hAnsi="Times New Roman" w:cs="Times New Roman"/>
          <w:sz w:val="28"/>
          <w:szCs w:val="28"/>
        </w:rPr>
        <w:t>Коліентерити</w:t>
      </w:r>
      <w:proofErr w:type="spellEnd"/>
      <w:r w:rsidRPr="00980437">
        <w:rPr>
          <w:rFonts w:ascii="Times New Roman" w:hAnsi="Times New Roman" w:cs="Times New Roman"/>
          <w:sz w:val="28"/>
          <w:szCs w:val="28"/>
        </w:rPr>
        <w:t xml:space="preserve"> зазвичай спричинені патогенними варіантами </w:t>
      </w:r>
      <w:proofErr w:type="spellStart"/>
      <w:r w:rsidRPr="00980437">
        <w:rPr>
          <w:rFonts w:ascii="Times New Roman" w:hAnsi="Times New Roman" w:cs="Times New Roman"/>
          <w:i/>
          <w:sz w:val="28"/>
          <w:szCs w:val="28"/>
        </w:rPr>
        <w:t>Escherichia</w:t>
      </w:r>
      <w:proofErr w:type="spellEnd"/>
      <w:r w:rsidRPr="0098043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80437">
        <w:rPr>
          <w:rFonts w:ascii="Times New Roman" w:hAnsi="Times New Roman" w:cs="Times New Roman"/>
          <w:i/>
          <w:sz w:val="28"/>
          <w:szCs w:val="28"/>
        </w:rPr>
        <w:t>coli</w:t>
      </w:r>
      <w:proofErr w:type="spellEnd"/>
      <w:r w:rsidRPr="009804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0437">
        <w:rPr>
          <w:rFonts w:ascii="Times New Roman" w:hAnsi="Times New Roman" w:cs="Times New Roman"/>
          <w:sz w:val="28"/>
          <w:szCs w:val="28"/>
        </w:rPr>
        <w:t>(</w:t>
      </w:r>
      <w:r w:rsidRPr="00980437">
        <w:rPr>
          <w:rFonts w:ascii="Times New Roman" w:hAnsi="Times New Roman" w:cs="Times New Roman"/>
          <w:i/>
          <w:sz w:val="28"/>
          <w:szCs w:val="28"/>
        </w:rPr>
        <w:t xml:space="preserve">E. </w:t>
      </w:r>
      <w:r w:rsidRPr="00980437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proofErr w:type="spellStart"/>
      <w:r w:rsidRPr="00980437">
        <w:rPr>
          <w:rFonts w:ascii="Times New Roman" w:hAnsi="Times New Roman" w:cs="Times New Roman"/>
          <w:i/>
          <w:sz w:val="28"/>
          <w:szCs w:val="28"/>
        </w:rPr>
        <w:t>oli</w:t>
      </w:r>
      <w:proofErr w:type="spellEnd"/>
      <w:r w:rsidRPr="00980437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980437">
        <w:rPr>
          <w:rFonts w:ascii="Times New Roman" w:hAnsi="Times New Roman" w:cs="Times New Roman"/>
          <w:sz w:val="28"/>
          <w:szCs w:val="28"/>
        </w:rPr>
        <w:t>ентеротоксигенними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(ЕТКП)</w:t>
      </w:r>
      <w:r w:rsidRPr="009804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437">
        <w:rPr>
          <w:rFonts w:ascii="Times New Roman" w:hAnsi="Times New Roman" w:cs="Times New Roman"/>
          <w:sz w:val="28"/>
          <w:szCs w:val="28"/>
        </w:rPr>
        <w:t>ентероінвазивними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(ЕІКП)</w:t>
      </w:r>
      <w:r w:rsidRPr="009804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437">
        <w:rPr>
          <w:rFonts w:ascii="Times New Roman" w:hAnsi="Times New Roman" w:cs="Times New Roman"/>
          <w:sz w:val="28"/>
          <w:szCs w:val="28"/>
        </w:rPr>
        <w:t>ентеропатогенними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(ЕПКП)</w:t>
      </w:r>
      <w:r w:rsidRPr="009804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437">
        <w:rPr>
          <w:rFonts w:ascii="Times New Roman" w:hAnsi="Times New Roman" w:cs="Times New Roman"/>
          <w:sz w:val="28"/>
          <w:szCs w:val="28"/>
        </w:rPr>
        <w:t>ентерогеморагічними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(ЕГКП), чи </w:t>
      </w:r>
      <w:proofErr w:type="spellStart"/>
      <w:r w:rsidRPr="00980437">
        <w:rPr>
          <w:rFonts w:ascii="Times New Roman" w:hAnsi="Times New Roman" w:cs="Times New Roman"/>
          <w:sz w:val="28"/>
          <w:szCs w:val="28"/>
        </w:rPr>
        <w:t>ентероадгезивними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(ЕАКП)</w:t>
      </w:r>
      <w:r w:rsidRPr="0098043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Незважаючи на чисельні дослідження механізмів розвитку патології, окремі ключові ланки патогенезу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ешерихіозного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гастроентероколіту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(ГЕК) з позиції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імунологічно</w:t>
      </w:r>
      <w:proofErr w:type="spellEnd"/>
      <w:r w:rsidRPr="004A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-запальних,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мікробіоло</w:t>
      </w:r>
      <w:r w:rsidRPr="004A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гічних та генетичних чинників вивчено недостатньо.</w:t>
      </w:r>
    </w:p>
    <w:p w:rsidR="00B94793" w:rsidRPr="004A2CB4" w:rsidRDefault="00B94793" w:rsidP="00B94793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A2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Мета дослідження: </w:t>
      </w:r>
      <w:r w:rsidRPr="00D0402C">
        <w:rPr>
          <w:rFonts w:ascii="Times New Roman" w:hAnsi="Times New Roman" w:cs="Times New Roman"/>
          <w:sz w:val="28"/>
          <w:szCs w:val="28"/>
        </w:rPr>
        <w:t xml:space="preserve">встановити механізми розвитку гострого </w:t>
      </w:r>
      <w:proofErr w:type="spellStart"/>
      <w:r w:rsidRPr="00D0402C">
        <w:rPr>
          <w:rFonts w:ascii="Times New Roman" w:hAnsi="Times New Roman" w:cs="Times New Roman"/>
          <w:sz w:val="28"/>
          <w:szCs w:val="28"/>
        </w:rPr>
        <w:t>ешерихіозного</w:t>
      </w:r>
      <w:proofErr w:type="spellEnd"/>
      <w:r w:rsidRPr="00D04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ГЕК</w:t>
      </w:r>
      <w:r w:rsidRPr="00D0402C">
        <w:rPr>
          <w:rFonts w:ascii="Times New Roman" w:hAnsi="Times New Roman" w:cs="Times New Roman"/>
          <w:sz w:val="28"/>
          <w:szCs w:val="28"/>
        </w:rPr>
        <w:t xml:space="preserve"> з урахуванням імунологічного </w:t>
      </w:r>
      <w:r>
        <w:rPr>
          <w:rFonts w:ascii="Times New Roman" w:hAnsi="Times New Roman" w:cs="Times New Roman"/>
          <w:sz w:val="28"/>
          <w:szCs w:val="28"/>
        </w:rPr>
        <w:t xml:space="preserve">дисбалансу, екосистеми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мікробіо</w:t>
      </w:r>
      <w:r w:rsidRPr="00D0402C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D0402C">
        <w:rPr>
          <w:rFonts w:ascii="Times New Roman" w:hAnsi="Times New Roman" w:cs="Times New Roman"/>
          <w:sz w:val="28"/>
          <w:szCs w:val="28"/>
        </w:rPr>
        <w:t xml:space="preserve"> товстої кишки, продукції антитіл до </w:t>
      </w:r>
      <w:proofErr w:type="spellStart"/>
      <w:r w:rsidRPr="00D0402C">
        <w:rPr>
          <w:rFonts w:ascii="Times New Roman" w:hAnsi="Times New Roman" w:cs="Times New Roman"/>
          <w:sz w:val="28"/>
          <w:szCs w:val="28"/>
        </w:rPr>
        <w:t>ядер</w:t>
      </w:r>
      <w:proofErr w:type="spellEnd"/>
      <w:r w:rsidRPr="00D0402C">
        <w:rPr>
          <w:rFonts w:ascii="Times New Roman" w:hAnsi="Times New Roman" w:cs="Times New Roman"/>
          <w:sz w:val="28"/>
          <w:szCs w:val="28"/>
        </w:rPr>
        <w:t xml:space="preserve"> бактеріальних ендотоксинів та молекулярно-генетичних предиктів</w:t>
      </w:r>
      <w:r w:rsidRPr="004A2CB4">
        <w:rPr>
          <w:rFonts w:ascii="Times New Roman" w:hAnsi="Times New Roman" w:cs="Times New Roman"/>
          <w:sz w:val="28"/>
          <w:szCs w:val="28"/>
        </w:rPr>
        <w:t>.</w:t>
      </w:r>
    </w:p>
    <w:p w:rsidR="00B94793" w:rsidRPr="006F6293" w:rsidRDefault="00B94793" w:rsidP="00B94793">
      <w:pPr>
        <w:widowControl w:val="0"/>
        <w:spacing w:after="0" w:line="360" w:lineRule="auto"/>
        <w:ind w:right="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8F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ослідження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було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одномоментним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вигляді </w:t>
      </w:r>
      <w:r w:rsidRPr="008F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контроль-випадок</w:t>
      </w:r>
      <w:r w:rsidRPr="008F5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Етап скринінгу пройшло </w:t>
      </w:r>
      <w:r w:rsidRPr="004328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32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хворих на гострий ГЕК</w:t>
      </w:r>
      <w:r w:rsidRPr="00F65F15">
        <w:rPr>
          <w:rFonts w:ascii="Times New Roman" w:hAnsi="Times New Roman" w:cs="Times New Roman"/>
          <w:sz w:val="28"/>
          <w:szCs w:val="28"/>
        </w:rPr>
        <w:t>, у котрих бактеріологічним шляхом виділили та ідентифікували із порожнини товстої кишки (ТК) ЕПКП, ЕТКП, ЕІКП, ЕГКП, чи / та ЕАКП кишкові палички.</w:t>
      </w:r>
      <w:r w:rsidRPr="00CB2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постановці клінічного діагнозу керувалися дію</w:t>
      </w:r>
      <w:r w:rsidRPr="006F6293">
        <w:rPr>
          <w:rFonts w:ascii="Times New Roman" w:hAnsi="Times New Roman" w:cs="Times New Roman"/>
          <w:sz w:val="28"/>
          <w:szCs w:val="28"/>
        </w:rPr>
        <w:t>чи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F6293">
        <w:rPr>
          <w:rFonts w:ascii="Times New Roman" w:hAnsi="Times New Roman" w:cs="Times New Roman"/>
          <w:sz w:val="28"/>
          <w:szCs w:val="28"/>
        </w:rPr>
        <w:t xml:space="preserve"> наказ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F6293">
        <w:rPr>
          <w:rFonts w:ascii="Times New Roman" w:hAnsi="Times New Roman" w:cs="Times New Roman"/>
          <w:sz w:val="28"/>
          <w:szCs w:val="28"/>
        </w:rPr>
        <w:t xml:space="preserve"> МОЗ України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526">
        <w:rPr>
          <w:rFonts w:ascii="Times New Roman" w:hAnsi="Times New Roman" w:cs="Times New Roman"/>
          <w:sz w:val="28"/>
          <w:szCs w:val="28"/>
        </w:rPr>
        <w:t xml:space="preserve">№90 від 11.02.2016 та №59 від 29.01.2013 </w:t>
      </w:r>
      <w:r w:rsidRPr="006F6293">
        <w:rPr>
          <w:rFonts w:ascii="Times New Roman" w:hAnsi="Times New Roman" w:cs="Times New Roman"/>
          <w:sz w:val="28"/>
          <w:szCs w:val="28"/>
        </w:rPr>
        <w:t>[</w:t>
      </w:r>
      <w:r w:rsidRPr="00CD3305">
        <w:rPr>
          <w:rFonts w:ascii="Times New Roman" w:hAnsi="Times New Roman" w:cs="Times New Roman"/>
          <w:sz w:val="28"/>
          <w:szCs w:val="28"/>
        </w:rPr>
        <w:t>16, 17</w:t>
      </w:r>
      <w:r w:rsidRPr="006F6293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CA1">
        <w:rPr>
          <w:rFonts w:ascii="Times New Roman" w:hAnsi="Times New Roman" w:cs="Times New Roman"/>
          <w:sz w:val="28"/>
          <w:szCs w:val="28"/>
        </w:rPr>
        <w:t>Вік хворих коливався від 25 до 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6CA1">
        <w:rPr>
          <w:rFonts w:ascii="Times New Roman" w:hAnsi="Times New Roman" w:cs="Times New Roman"/>
          <w:sz w:val="28"/>
          <w:szCs w:val="28"/>
        </w:rPr>
        <w:t xml:space="preserve"> років (у середньому </w:t>
      </w:r>
      <w:r w:rsidRPr="001F71E5">
        <w:rPr>
          <w:rFonts w:ascii="Times New Roman" w:hAnsi="Times New Roman" w:cs="Times New Roman"/>
          <w:sz w:val="28"/>
          <w:szCs w:val="28"/>
        </w:rPr>
        <w:t xml:space="preserve">38,66±3,11 </w:t>
      </w:r>
      <w:r w:rsidRPr="00ED6CA1">
        <w:rPr>
          <w:rFonts w:ascii="Times New Roman" w:hAnsi="Times New Roman" w:cs="Times New Roman"/>
          <w:sz w:val="28"/>
          <w:szCs w:val="28"/>
        </w:rPr>
        <w:t>року). Серед обстежених було 62 жінки (65,26%) і 33 чоловіки (34,74%).</w:t>
      </w:r>
      <w:r>
        <w:rPr>
          <w:sz w:val="28"/>
          <w:szCs w:val="28"/>
        </w:rPr>
        <w:t xml:space="preserve"> </w:t>
      </w:r>
      <w:r w:rsidRPr="00B64383">
        <w:rPr>
          <w:rFonts w:ascii="Times New Roman" w:hAnsi="Times New Roman"/>
          <w:color w:val="000000" w:themeColor="text1"/>
          <w:sz w:val="28"/>
        </w:rPr>
        <w:t>При виконанні роботи</w:t>
      </w:r>
      <w:r w:rsidRPr="00B64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керувались</w:t>
      </w:r>
      <w:r w:rsidRPr="00B64383">
        <w:rPr>
          <w:rFonts w:ascii="Times New Roman" w:hAnsi="Times New Roman"/>
          <w:color w:val="000000" w:themeColor="text1"/>
          <w:sz w:val="28"/>
        </w:rPr>
        <w:t xml:space="preserve"> </w:t>
      </w:r>
      <w:r w:rsidRPr="00B64383">
        <w:rPr>
          <w:rFonts w:ascii="Times New Roman" w:hAnsi="Times New Roman" w:cs="Times New Roman"/>
          <w:color w:val="000000" w:themeColor="text1"/>
          <w:sz w:val="28"/>
          <w:szCs w:val="28"/>
        </w:rPr>
        <w:t>принцип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B64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643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біомедичної</w:t>
      </w:r>
      <w:proofErr w:type="spellEnd"/>
      <w:r w:rsidRPr="00B64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етики щодо </w:t>
      </w:r>
      <w:r w:rsidRPr="0078059E">
        <w:rPr>
          <w:rFonts w:ascii="Times New Roman" w:hAnsi="Times New Roman" w:cs="Times New Roman"/>
          <w:sz w:val="28"/>
          <w:szCs w:val="28"/>
        </w:rPr>
        <w:t>проведення наукових медичних досліджень за участі людини.</w:t>
      </w:r>
      <w:r>
        <w:rPr>
          <w:rFonts w:ascii="Times New Roman" w:hAnsi="Times New Roman" w:cs="Times New Roman"/>
          <w:sz w:val="28"/>
          <w:szCs w:val="28"/>
        </w:rPr>
        <w:t xml:space="preserve"> Всі пацієнти</w:t>
      </w:r>
      <w:r w:rsidRPr="00F65F15">
        <w:rPr>
          <w:rFonts w:ascii="Times New Roman" w:hAnsi="Times New Roman" w:cs="Times New Roman"/>
          <w:sz w:val="28"/>
          <w:szCs w:val="28"/>
        </w:rPr>
        <w:t xml:space="preserve"> підписали інформовану згоду на участь у дослідженні</w:t>
      </w:r>
      <w:r w:rsidRPr="00ED6C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5F15">
        <w:rPr>
          <w:rFonts w:ascii="Times New Roman" w:hAnsi="Times New Roman" w:cs="Times New Roman"/>
          <w:sz w:val="28"/>
          <w:szCs w:val="28"/>
        </w:rPr>
        <w:t>Контрольну групу склали 87 практично здорових осіб, які не відрізнялись вірогідно за віком та статевим розподілом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4793" w:rsidRPr="00432800" w:rsidRDefault="00B94793" w:rsidP="00B9479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3526">
        <w:rPr>
          <w:rFonts w:ascii="Times New Roman" w:hAnsi="Times New Roman" w:cs="Times New Roman"/>
          <w:sz w:val="28"/>
          <w:szCs w:val="28"/>
        </w:rPr>
        <w:t xml:space="preserve">У процесі виконання роботи </w:t>
      </w:r>
      <w:r>
        <w:rPr>
          <w:rFonts w:ascii="Times New Roman" w:hAnsi="Times New Roman" w:cs="Times New Roman"/>
          <w:sz w:val="28"/>
          <w:szCs w:val="28"/>
        </w:rPr>
        <w:t>досліджували</w:t>
      </w:r>
      <w:r w:rsidRPr="00013526">
        <w:rPr>
          <w:rFonts w:ascii="Times New Roman" w:hAnsi="Times New Roman" w:cs="Times New Roman"/>
          <w:sz w:val="28"/>
          <w:szCs w:val="28"/>
        </w:rPr>
        <w:t xml:space="preserve"> асоціації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ешерихіозного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гострого ГЕК</w:t>
      </w:r>
      <w:r w:rsidRPr="00013526">
        <w:rPr>
          <w:rFonts w:ascii="Times New Roman" w:hAnsi="Times New Roman" w:cs="Times New Roman"/>
          <w:sz w:val="28"/>
          <w:szCs w:val="28"/>
        </w:rPr>
        <w:t xml:space="preserve"> із </w:t>
      </w:r>
      <w:proofErr w:type="spellStart"/>
      <w:r w:rsidRPr="00013526">
        <w:rPr>
          <w:rFonts w:ascii="Times New Roman" w:hAnsi="Times New Roman" w:cs="Times New Roman"/>
          <w:sz w:val="28"/>
          <w:szCs w:val="28"/>
        </w:rPr>
        <w:t>алельним</w:t>
      </w:r>
      <w:proofErr w:type="spellEnd"/>
      <w:r w:rsidRPr="00013526">
        <w:rPr>
          <w:rFonts w:ascii="Times New Roman" w:hAnsi="Times New Roman" w:cs="Times New Roman"/>
          <w:sz w:val="28"/>
          <w:szCs w:val="28"/>
        </w:rPr>
        <w:t xml:space="preserve"> станом генів </w:t>
      </w:r>
      <w:r w:rsidRPr="00DD7122">
        <w:rPr>
          <w:rFonts w:ascii="Times New Roman" w:hAnsi="Times New Roman" w:cs="Times New Roman"/>
          <w:sz w:val="28"/>
          <w:szCs w:val="28"/>
        </w:rPr>
        <w:t>білка теплового шоку</w:t>
      </w:r>
      <w:r w:rsidRPr="000135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13526">
        <w:rPr>
          <w:rFonts w:ascii="Times New Roman" w:hAnsi="Times New Roman" w:cs="Times New Roman"/>
          <w:i/>
          <w:sz w:val="28"/>
          <w:szCs w:val="28"/>
        </w:rPr>
        <w:t>HSP</w:t>
      </w:r>
      <w:r w:rsidRPr="00013526">
        <w:rPr>
          <w:rFonts w:ascii="Times New Roman" w:hAnsi="Times New Roman" w:cs="Times New Roman"/>
          <w:sz w:val="28"/>
          <w:szCs w:val="28"/>
        </w:rPr>
        <w:t>70-2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3526">
        <w:rPr>
          <w:rFonts w:ascii="Times New Roman" w:hAnsi="Times New Roman" w:cs="Times New Roman"/>
          <w:sz w:val="28"/>
          <w:szCs w:val="28"/>
        </w:rPr>
        <w:t xml:space="preserve">rs1061581)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інтерлейкіну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(</w:t>
      </w:r>
      <w:r w:rsidRPr="00A85F0E">
        <w:rPr>
          <w:rFonts w:ascii="Times New Roman" w:hAnsi="Times New Roman" w:cs="Times New Roman"/>
          <w:i/>
          <w:sz w:val="28"/>
          <w:szCs w:val="28"/>
          <w:lang w:val="en-US"/>
        </w:rPr>
        <w:t>IL</w:t>
      </w:r>
      <w:r w:rsidRPr="00A85F0E">
        <w:rPr>
          <w:rFonts w:ascii="Times New Roman" w:hAnsi="Times New Roman" w:cs="Times New Roman"/>
          <w:i/>
          <w:sz w:val="28"/>
          <w:szCs w:val="28"/>
        </w:rPr>
        <w:t>-10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A85F0E">
        <w:rPr>
          <w:rFonts w:ascii="Times New Roman" w:hAnsi="Times New Roman" w:cs="Times New Roman"/>
          <w:sz w:val="28"/>
          <w:szCs w:val="28"/>
        </w:rPr>
        <w:t xml:space="preserve"> </w:t>
      </w:r>
      <w:r w:rsidRPr="00A85F0E">
        <w:rPr>
          <w:rFonts w:ascii="Times New Roman" w:hAnsi="Times New Roman" w:cs="Times New Roman"/>
          <w:i/>
          <w:sz w:val="28"/>
          <w:szCs w:val="28"/>
        </w:rPr>
        <w:t>rs</w:t>
      </w:r>
      <w:r w:rsidRPr="00A85F0E">
        <w:rPr>
          <w:rFonts w:ascii="Times New Roman" w:hAnsi="Times New Roman" w:cs="Times New Roman"/>
          <w:sz w:val="28"/>
          <w:szCs w:val="28"/>
        </w:rPr>
        <w:t>1800872),</w:t>
      </w:r>
      <w:r w:rsidRPr="00013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епідеміологією збудників, т</w:t>
      </w:r>
      <w:r w:rsidRPr="00D97462">
        <w:rPr>
          <w:rFonts w:ascii="Times New Roman" w:hAnsi="Times New Roman" w:cs="Times New Roman"/>
          <w:sz w:val="28"/>
          <w:szCs w:val="28"/>
        </w:rPr>
        <w:t>аксономічни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7462">
        <w:rPr>
          <w:rFonts w:ascii="Times New Roman" w:hAnsi="Times New Roman" w:cs="Times New Roman"/>
          <w:sz w:val="28"/>
          <w:szCs w:val="28"/>
        </w:rPr>
        <w:t xml:space="preserve"> склад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97462">
        <w:rPr>
          <w:rFonts w:ascii="Times New Roman" w:hAnsi="Times New Roman" w:cs="Times New Roman"/>
          <w:sz w:val="28"/>
          <w:szCs w:val="28"/>
        </w:rPr>
        <w:t xml:space="preserve"> і популяційни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7462">
        <w:rPr>
          <w:rFonts w:ascii="Times New Roman" w:hAnsi="Times New Roman" w:cs="Times New Roman"/>
          <w:sz w:val="28"/>
          <w:szCs w:val="28"/>
        </w:rPr>
        <w:t xml:space="preserve"> рів</w:t>
      </w:r>
      <w:r>
        <w:rPr>
          <w:rFonts w:ascii="Times New Roman" w:hAnsi="Times New Roman" w:cs="Times New Roman"/>
          <w:sz w:val="28"/>
          <w:szCs w:val="28"/>
        </w:rPr>
        <w:t>нем</w:t>
      </w:r>
      <w:r w:rsidRPr="00D97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7462">
        <w:rPr>
          <w:rFonts w:ascii="Times New Roman" w:hAnsi="Times New Roman" w:cs="Times New Roman"/>
          <w:sz w:val="28"/>
          <w:szCs w:val="28"/>
        </w:rPr>
        <w:t>мікробіоти</w:t>
      </w:r>
      <w:proofErr w:type="spellEnd"/>
      <w:r w:rsidRPr="00D97462">
        <w:rPr>
          <w:rFonts w:ascii="Times New Roman" w:hAnsi="Times New Roman" w:cs="Times New Roman"/>
          <w:sz w:val="28"/>
          <w:szCs w:val="28"/>
        </w:rPr>
        <w:t xml:space="preserve"> порожнини </w:t>
      </w:r>
      <w:r>
        <w:rPr>
          <w:rFonts w:ascii="Times New Roman" w:hAnsi="Times New Roman" w:cs="Times New Roman"/>
          <w:sz w:val="28"/>
          <w:szCs w:val="28"/>
        </w:rPr>
        <w:t>ТК</w:t>
      </w:r>
      <w:r w:rsidRPr="00D97462">
        <w:rPr>
          <w:rFonts w:ascii="Times New Roman" w:hAnsi="Times New Roman" w:cs="Times New Roman"/>
          <w:sz w:val="28"/>
          <w:szCs w:val="28"/>
        </w:rPr>
        <w:t>, плазмови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7462">
        <w:rPr>
          <w:rFonts w:ascii="Times New Roman" w:hAnsi="Times New Roman" w:cs="Times New Roman"/>
          <w:sz w:val="28"/>
          <w:szCs w:val="28"/>
        </w:rPr>
        <w:t xml:space="preserve"> рів</w:t>
      </w:r>
      <w:r>
        <w:rPr>
          <w:rFonts w:ascii="Times New Roman" w:hAnsi="Times New Roman" w:cs="Times New Roman"/>
          <w:sz w:val="28"/>
          <w:szCs w:val="28"/>
        </w:rPr>
        <w:t>нем</w:t>
      </w:r>
      <w:r w:rsidRPr="00D97462">
        <w:rPr>
          <w:rFonts w:ascii="Times New Roman" w:hAnsi="Times New Roman" w:cs="Times New Roman"/>
          <w:sz w:val="28"/>
          <w:szCs w:val="28"/>
        </w:rPr>
        <w:t xml:space="preserve"> ан</w:t>
      </w:r>
      <w:r>
        <w:rPr>
          <w:rFonts w:ascii="Times New Roman" w:hAnsi="Times New Roman" w:cs="Times New Roman"/>
          <w:sz w:val="28"/>
          <w:szCs w:val="28"/>
        </w:rPr>
        <w:t xml:space="preserve">титіл класу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IgМ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ядер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бактері</w:t>
      </w:r>
      <w:r w:rsidRPr="00D97462">
        <w:rPr>
          <w:rFonts w:ascii="Times New Roman" w:hAnsi="Times New Roman" w:cs="Times New Roman"/>
          <w:sz w:val="28"/>
          <w:szCs w:val="28"/>
        </w:rPr>
        <w:t>альних ендотоксинів</w:t>
      </w:r>
      <w:r>
        <w:rPr>
          <w:rFonts w:ascii="Times New Roman" w:hAnsi="Times New Roman" w:cs="Times New Roman"/>
          <w:sz w:val="28"/>
          <w:szCs w:val="28"/>
        </w:rPr>
        <w:t xml:space="preserve">, імунологічною реактивністю та </w:t>
      </w:r>
      <w:r w:rsidRPr="004918D0">
        <w:rPr>
          <w:rFonts w:ascii="Times New Roman" w:hAnsi="Times New Roman"/>
          <w:sz w:val="28"/>
          <w:szCs w:val="28"/>
        </w:rPr>
        <w:t xml:space="preserve">станом неспецифічного </w:t>
      </w:r>
      <w:proofErr w:type="spellStart"/>
      <w:r w:rsidRPr="004918D0">
        <w:rPr>
          <w:rFonts w:ascii="Times New Roman" w:hAnsi="Times New Roman"/>
          <w:sz w:val="28"/>
          <w:szCs w:val="28"/>
        </w:rPr>
        <w:t>протиінфекційного</w:t>
      </w:r>
      <w:proofErr w:type="spellEnd"/>
      <w:r w:rsidRPr="004918D0">
        <w:rPr>
          <w:rFonts w:ascii="Times New Roman" w:hAnsi="Times New Roman"/>
          <w:sz w:val="28"/>
          <w:szCs w:val="28"/>
        </w:rPr>
        <w:t xml:space="preserve"> захисту</w:t>
      </w:r>
      <w:r>
        <w:rPr>
          <w:rFonts w:ascii="Times New Roman" w:hAnsi="Times New Roman" w:cs="Times New Roman"/>
          <w:sz w:val="28"/>
          <w:szCs w:val="28"/>
        </w:rPr>
        <w:t xml:space="preserve">. Методи дослідження включали </w:t>
      </w:r>
      <w:proofErr w:type="spellStart"/>
      <w:r w:rsidRPr="00CF1AF2">
        <w:rPr>
          <w:rFonts w:ascii="Times New Roman" w:hAnsi="Times New Roman" w:cs="Times New Roman"/>
          <w:sz w:val="28"/>
          <w:szCs w:val="28"/>
        </w:rPr>
        <w:t>загальноклінічні</w:t>
      </w:r>
      <w:proofErr w:type="spellEnd"/>
      <w:r w:rsidRPr="00CF1AF2">
        <w:rPr>
          <w:rFonts w:ascii="Times New Roman" w:hAnsi="Times New Roman" w:cs="Times New Roman"/>
          <w:sz w:val="28"/>
          <w:szCs w:val="28"/>
        </w:rPr>
        <w:t>, антропометричні, біохімічні аналізи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F1AF2">
        <w:rPr>
          <w:rFonts w:ascii="Times New Roman" w:hAnsi="Times New Roman" w:cs="Times New Roman"/>
          <w:sz w:val="28"/>
          <w:szCs w:val="28"/>
        </w:rPr>
        <w:t xml:space="preserve"> інструментальні (ЕКГ у 12-ти </w:t>
      </w:r>
      <w:proofErr w:type="spellStart"/>
      <w:r w:rsidRPr="00CF1AF2">
        <w:rPr>
          <w:rFonts w:ascii="Times New Roman" w:hAnsi="Times New Roman" w:cs="Times New Roman"/>
          <w:sz w:val="28"/>
          <w:szCs w:val="28"/>
        </w:rPr>
        <w:t>відведеннях</w:t>
      </w:r>
      <w:proofErr w:type="spellEnd"/>
      <w:r w:rsidRPr="00CF1AF2">
        <w:rPr>
          <w:rFonts w:ascii="Times New Roman" w:hAnsi="Times New Roman" w:cs="Times New Roman"/>
          <w:sz w:val="28"/>
          <w:szCs w:val="28"/>
        </w:rPr>
        <w:t xml:space="preserve">, вимірювання </w:t>
      </w:r>
      <w:r>
        <w:rPr>
          <w:rFonts w:ascii="Times New Roman" w:hAnsi="Times New Roman" w:cs="Times New Roman"/>
          <w:sz w:val="28"/>
          <w:szCs w:val="28"/>
        </w:rPr>
        <w:t xml:space="preserve">офісного </w:t>
      </w:r>
      <w:r w:rsidRPr="00CF1AF2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1A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сонографію</w:t>
      </w:r>
      <w:proofErr w:type="spellEnd"/>
      <w:r w:rsidRPr="00CF1AF2">
        <w:rPr>
          <w:rFonts w:ascii="Times New Roman" w:hAnsi="Times New Roman" w:cs="Times New Roman"/>
          <w:sz w:val="28"/>
          <w:szCs w:val="28"/>
        </w:rPr>
        <w:t xml:space="preserve"> органів черевної порожнини та нирок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фіброезофаго-гастродуоденоскопія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(ФЕГДС) за потреби);</w:t>
      </w:r>
      <w:r w:rsidRPr="00432800">
        <w:rPr>
          <w:rFonts w:ascii="Times New Roman" w:hAnsi="Times New Roman" w:cs="Times New Roman"/>
          <w:sz w:val="28"/>
          <w:szCs w:val="28"/>
        </w:rPr>
        <w:t xml:space="preserve"> </w:t>
      </w:r>
      <w:r w:rsidRPr="00672EE4">
        <w:rPr>
          <w:rFonts w:ascii="Times New Roman" w:hAnsi="Times New Roman" w:cs="Times New Roman"/>
          <w:sz w:val="28"/>
          <w:szCs w:val="28"/>
        </w:rPr>
        <w:t>мікробіологічн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672EE4">
        <w:rPr>
          <w:rFonts w:ascii="Times New Roman" w:hAnsi="Times New Roman" w:cs="Times New Roman"/>
          <w:sz w:val="28"/>
          <w:szCs w:val="28"/>
        </w:rPr>
        <w:t xml:space="preserve"> досліджен</w:t>
      </w:r>
      <w:r>
        <w:rPr>
          <w:rFonts w:ascii="Times New Roman" w:hAnsi="Times New Roman" w:cs="Times New Roman"/>
          <w:sz w:val="28"/>
          <w:szCs w:val="28"/>
        </w:rPr>
        <w:t xml:space="preserve">ня наважки випорожнень (з метою </w:t>
      </w:r>
      <w:r w:rsidRPr="00485188">
        <w:rPr>
          <w:rFonts w:ascii="Times New Roman" w:eastAsia="Times New Roman" w:hAnsi="Times New Roman" w:cs="Times New Roman"/>
          <w:sz w:val="28"/>
          <w:szCs w:val="28"/>
          <w:lang w:eastAsia="ru-RU"/>
        </w:rPr>
        <w:t>ізоляці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48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1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E.coli</w:t>
      </w:r>
      <w:proofErr w:type="spellEnd"/>
      <w:r w:rsidRPr="0048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вмісту порожнини ТК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48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ідентифікаці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48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виділених штамів за морфологічними, </w:t>
      </w:r>
      <w:proofErr w:type="spellStart"/>
      <w:r w:rsidRPr="0048518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культуральними</w:t>
      </w:r>
      <w:proofErr w:type="spellEnd"/>
      <w:r w:rsidRPr="0048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біохімічними властивостями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48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8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ною структурою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188">
        <w:rPr>
          <w:rFonts w:ascii="Times New Roman" w:eastAsia="Times New Roman" w:hAnsi="Times New Roman" w:cs="Times New Roman"/>
          <w:sz w:val="28"/>
          <w:szCs w:val="28"/>
          <w:lang w:eastAsia="ru-RU"/>
        </w:rPr>
        <w:t>(O- і K- антигени)</w:t>
      </w:r>
      <w:r w:rsidRPr="00580D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72E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0D4E">
        <w:rPr>
          <w:rFonts w:ascii="Times New Roman" w:hAnsi="Times New Roman" w:cs="Times New Roman"/>
          <w:sz w:val="28"/>
          <w:szCs w:val="28"/>
        </w:rPr>
        <w:t>імуноферментні</w:t>
      </w:r>
      <w:proofErr w:type="spellEnd"/>
      <w:r w:rsidRPr="00580D4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прозапальні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цитокіни </w:t>
      </w:r>
      <w:r w:rsidRPr="00824802"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824802">
        <w:rPr>
          <w:rFonts w:ascii="Times New Roman" w:hAnsi="Times New Roman" w:cs="Times New Roman"/>
          <w:sz w:val="28"/>
          <w:szCs w:val="28"/>
        </w:rPr>
        <w:t>-1</w:t>
      </w:r>
      <w:r w:rsidRPr="00824802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853031">
        <w:rPr>
          <w:rFonts w:ascii="Times New Roman" w:hAnsi="Times New Roman" w:cs="Times New Roman"/>
          <w:sz w:val="28"/>
          <w:szCs w:val="28"/>
        </w:rPr>
        <w:t xml:space="preserve">, TNFα, протизапальний </w:t>
      </w:r>
      <w:r w:rsidRPr="00853031"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853031">
        <w:rPr>
          <w:rFonts w:ascii="Times New Roman" w:hAnsi="Times New Roman" w:cs="Times New Roman"/>
          <w:sz w:val="28"/>
          <w:szCs w:val="28"/>
        </w:rPr>
        <w:t xml:space="preserve">-10; </w:t>
      </w:r>
      <w:r w:rsidRPr="001C5B34">
        <w:rPr>
          <w:rFonts w:ascii="Times New Roman" w:hAnsi="Times New Roman" w:cs="Times New Roman"/>
          <w:sz w:val="28"/>
          <w:szCs w:val="28"/>
        </w:rPr>
        <w:t>антитіл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5B34">
        <w:rPr>
          <w:rFonts w:ascii="Times New Roman" w:hAnsi="Times New Roman" w:cs="Times New Roman"/>
          <w:sz w:val="28"/>
          <w:szCs w:val="28"/>
        </w:rPr>
        <w:t xml:space="preserve"> класу </w:t>
      </w:r>
      <w:r w:rsidRPr="001C5B34">
        <w:rPr>
          <w:rFonts w:ascii="Times New Roman" w:hAnsi="Times New Roman" w:cs="Times New Roman"/>
          <w:sz w:val="28"/>
          <w:szCs w:val="28"/>
          <w:lang w:val="sv-SE"/>
        </w:rPr>
        <w:t>IgM</w:t>
      </w:r>
      <w:r w:rsidRPr="001C5B3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C5B34">
        <w:rPr>
          <w:rFonts w:ascii="Times New Roman" w:hAnsi="Times New Roman" w:cs="Times New Roman"/>
          <w:sz w:val="28"/>
          <w:szCs w:val="28"/>
        </w:rPr>
        <w:t>ядер</w:t>
      </w:r>
      <w:proofErr w:type="spellEnd"/>
      <w:r w:rsidRPr="001C5B34">
        <w:rPr>
          <w:rFonts w:ascii="Times New Roman" w:hAnsi="Times New Roman" w:cs="Times New Roman"/>
          <w:sz w:val="28"/>
          <w:szCs w:val="28"/>
        </w:rPr>
        <w:t xml:space="preserve"> бактеріальних ендотоксинів 4-х грам-негативних бактерій</w:t>
      </w:r>
      <w:r w:rsidRPr="00853031">
        <w:rPr>
          <w:rFonts w:ascii="Times New Roman" w:hAnsi="Times New Roman" w:cs="Times New Roman"/>
          <w:sz w:val="28"/>
          <w:szCs w:val="28"/>
        </w:rPr>
        <w:t>); генетичні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полімеразна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ланцюгова реакція</w:t>
      </w:r>
      <w:r w:rsidRPr="00853031">
        <w:rPr>
          <w:rFonts w:ascii="Times New Roman" w:hAnsi="Times New Roman" w:cs="Times New Roman"/>
          <w:sz w:val="28"/>
          <w:szCs w:val="28"/>
        </w:rPr>
        <w:t xml:space="preserve"> для визначення поліморфізму генів </w:t>
      </w:r>
      <w:r w:rsidRPr="009C6868">
        <w:rPr>
          <w:rFonts w:ascii="Times New Roman" w:hAnsi="Times New Roman" w:cs="Times New Roman"/>
          <w:i/>
          <w:sz w:val="28"/>
          <w:szCs w:val="28"/>
          <w:lang w:val="en-US"/>
        </w:rPr>
        <w:t>HSP</w:t>
      </w:r>
      <w:r w:rsidRPr="009C6868">
        <w:rPr>
          <w:rFonts w:ascii="Times New Roman" w:hAnsi="Times New Roman" w:cs="Times New Roman"/>
          <w:i/>
          <w:sz w:val="28"/>
          <w:szCs w:val="28"/>
        </w:rPr>
        <w:t>70</w:t>
      </w:r>
      <w:r w:rsidRPr="009C6868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C6868">
        <w:rPr>
          <w:rFonts w:ascii="Times New Roman" w:hAnsi="Times New Roman" w:cs="Times New Roman"/>
          <w:i/>
          <w:sz w:val="28"/>
          <w:szCs w:val="28"/>
        </w:rPr>
        <w:t>1267G&gt;A</w:t>
      </w:r>
      <w:r w:rsidRPr="009C68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C86">
        <w:rPr>
          <w:rFonts w:ascii="Times New Roman" w:hAnsi="Times New Roman" w:cs="Times New Roman"/>
          <w:sz w:val="28"/>
          <w:szCs w:val="28"/>
        </w:rPr>
        <w:t xml:space="preserve">та </w:t>
      </w:r>
      <w:r w:rsidRPr="00E76C86">
        <w:rPr>
          <w:rFonts w:ascii="Times New Roman" w:hAnsi="Times New Roman" w:cs="Times New Roman"/>
          <w:i/>
          <w:iCs/>
          <w:sz w:val="28"/>
          <w:szCs w:val="28"/>
        </w:rPr>
        <w:t>IL-10 (C-592A</w:t>
      </w:r>
      <w:r w:rsidRPr="002066DD">
        <w:rPr>
          <w:rFonts w:ascii="Times New Roman" w:hAnsi="Times New Roman" w:cs="Times New Roman"/>
          <w:iCs/>
          <w:sz w:val="28"/>
          <w:szCs w:val="28"/>
        </w:rPr>
        <w:t>)</w:t>
      </w:r>
      <w:r w:rsidRPr="00853031">
        <w:rPr>
          <w:rFonts w:ascii="Times New Roman" w:hAnsi="Times New Roman" w:cs="Times New Roman"/>
          <w:sz w:val="28"/>
          <w:szCs w:val="28"/>
        </w:rPr>
        <w:t>); статистично-аналітичні</w:t>
      </w:r>
      <w:r w:rsidRPr="004328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04533C">
        <w:rPr>
          <w:rFonts w:ascii="Times New Roman" w:hAnsi="Times New Roman" w:cs="Times New Roman"/>
          <w:sz w:val="28"/>
          <w:szCs w:val="28"/>
        </w:rPr>
        <w:t>мплікони</w:t>
      </w:r>
      <w:proofErr w:type="spellEnd"/>
      <w:r w:rsidRPr="0004533C">
        <w:rPr>
          <w:rFonts w:ascii="Times New Roman" w:hAnsi="Times New Roman" w:cs="Times New Roman"/>
          <w:sz w:val="28"/>
          <w:szCs w:val="28"/>
        </w:rPr>
        <w:t xml:space="preserve"> генів </w:t>
      </w:r>
      <w:r w:rsidRPr="009C6868">
        <w:rPr>
          <w:rFonts w:ascii="Times New Roman" w:hAnsi="Times New Roman" w:cs="Times New Roman"/>
          <w:i/>
          <w:sz w:val="28"/>
          <w:szCs w:val="28"/>
          <w:lang w:val="en-US"/>
        </w:rPr>
        <w:t>HSP</w:t>
      </w:r>
      <w:r w:rsidRPr="009C6868">
        <w:rPr>
          <w:rFonts w:ascii="Times New Roman" w:hAnsi="Times New Roman" w:cs="Times New Roman"/>
          <w:i/>
          <w:sz w:val="28"/>
          <w:szCs w:val="28"/>
        </w:rPr>
        <w:t>70</w:t>
      </w:r>
      <w:r w:rsidRPr="009C6868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33C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33C">
        <w:rPr>
          <w:rFonts w:ascii="Times New Roman" w:hAnsi="Times New Roman" w:cs="Times New Roman"/>
          <w:i/>
          <w:iCs/>
          <w:sz w:val="28"/>
          <w:szCs w:val="28"/>
        </w:rPr>
        <w:t>IL-10</w:t>
      </w:r>
      <w:r w:rsidRPr="0004533C">
        <w:rPr>
          <w:rFonts w:ascii="Times New Roman" w:hAnsi="Times New Roman" w:cs="Times New Roman"/>
          <w:sz w:val="28"/>
          <w:szCs w:val="28"/>
        </w:rPr>
        <w:t xml:space="preserve"> підлягали гідролітичному розщепленню за допомогою </w:t>
      </w:r>
      <w:proofErr w:type="spellStart"/>
      <w:r w:rsidRPr="0004533C">
        <w:rPr>
          <w:rFonts w:ascii="Times New Roman" w:hAnsi="Times New Roman" w:cs="Times New Roman"/>
          <w:sz w:val="28"/>
          <w:szCs w:val="28"/>
        </w:rPr>
        <w:t>ендонуклеаз</w:t>
      </w:r>
      <w:proofErr w:type="spellEnd"/>
      <w:r w:rsidRPr="0004533C">
        <w:rPr>
          <w:rFonts w:ascii="Times New Roman" w:hAnsi="Times New Roman" w:cs="Times New Roman"/>
          <w:sz w:val="28"/>
          <w:szCs w:val="28"/>
        </w:rPr>
        <w:t xml:space="preserve"> рестрикції </w:t>
      </w:r>
      <w:proofErr w:type="spellStart"/>
      <w:r w:rsidRPr="00390930">
        <w:rPr>
          <w:rFonts w:ascii="Times New Roman" w:hAnsi="Times New Roman"/>
          <w:i/>
          <w:sz w:val="28"/>
          <w:szCs w:val="28"/>
        </w:rPr>
        <w:t>PstI</w:t>
      </w:r>
      <w:proofErr w:type="spellEnd"/>
      <w:r w:rsidRPr="0004533C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3C">
        <w:rPr>
          <w:rFonts w:ascii="Times New Roman" w:hAnsi="Times New Roman" w:cs="Times New Roman"/>
          <w:i/>
          <w:iCs/>
          <w:sz w:val="28"/>
          <w:szCs w:val="28"/>
        </w:rPr>
        <w:t>RsaI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, відповідно</w:t>
      </w:r>
      <w:r w:rsidRPr="0004533C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04533C">
        <w:rPr>
          <w:rFonts w:ascii="Times New Roman" w:hAnsi="Times New Roman" w:cs="Times New Roman"/>
          <w:sz w:val="28"/>
          <w:szCs w:val="28"/>
        </w:rPr>
        <w:t>Thermo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3C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04533C">
        <w:rPr>
          <w:rFonts w:ascii="Times New Roman" w:hAnsi="Times New Roman" w:cs="Times New Roman"/>
          <w:sz w:val="28"/>
          <w:szCs w:val="28"/>
        </w:rPr>
        <w:t>», США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FF674C">
        <w:rPr>
          <w:rFonts w:ascii="Times New Roman" w:eastAsia="TimesNewRomanPSMT" w:hAnsi="Times New Roman"/>
          <w:sz w:val="28"/>
          <w:szCs w:val="28"/>
        </w:rPr>
        <w:t xml:space="preserve">Отримані фрагменти рестрикції </w:t>
      </w:r>
      <w:proofErr w:type="spellStart"/>
      <w:r w:rsidRPr="00FF674C">
        <w:rPr>
          <w:rFonts w:ascii="Times New Roman" w:eastAsia="TimesNewRomanPSMT" w:hAnsi="Times New Roman"/>
          <w:sz w:val="28"/>
          <w:szCs w:val="28"/>
        </w:rPr>
        <w:t>візуалізували</w:t>
      </w:r>
      <w:proofErr w:type="spellEnd"/>
      <w:r w:rsidRPr="00FF674C">
        <w:rPr>
          <w:rFonts w:ascii="Times New Roman" w:eastAsia="TimesNewRomanPSMT" w:hAnsi="Times New Roman"/>
          <w:sz w:val="28"/>
          <w:szCs w:val="28"/>
        </w:rPr>
        <w:t xml:space="preserve"> за допомогою </w:t>
      </w:r>
      <w:proofErr w:type="spellStart"/>
      <w:r w:rsidRPr="00FF674C">
        <w:rPr>
          <w:rFonts w:ascii="Times New Roman" w:eastAsia="TimesNewRomanPSMT" w:hAnsi="Times New Roman"/>
          <w:sz w:val="28"/>
          <w:szCs w:val="28"/>
        </w:rPr>
        <w:t>транслюмінатора</w:t>
      </w:r>
      <w:proofErr w:type="spellEnd"/>
      <w:r w:rsidRPr="00FF674C">
        <w:rPr>
          <w:rFonts w:ascii="Times New Roman" w:eastAsia="TimesNewRomanPSMT" w:hAnsi="Times New Roman"/>
          <w:sz w:val="28"/>
          <w:szCs w:val="28"/>
        </w:rPr>
        <w:t xml:space="preserve"> в присутності маркера молекулярних ма</w:t>
      </w:r>
      <w:r>
        <w:rPr>
          <w:rFonts w:ascii="Times New Roman" w:eastAsia="TimesNewRomanPSMT" w:hAnsi="Times New Roman"/>
          <w:sz w:val="28"/>
          <w:szCs w:val="28"/>
        </w:rPr>
        <w:t>с 100-1000 пн (</w:t>
      </w:r>
      <w:proofErr w:type="spellStart"/>
      <w:r w:rsidRPr="00E76C86">
        <w:rPr>
          <w:rFonts w:ascii="Times New Roman" w:hAnsi="Times New Roman" w:cs="Times New Roman"/>
          <w:sz w:val="28"/>
          <w:szCs w:val="28"/>
        </w:rPr>
        <w:t>GeneRuler</w:t>
      </w:r>
      <w:proofErr w:type="spellEnd"/>
      <w:r w:rsidRPr="00E76C86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E76C86">
        <w:rPr>
          <w:rFonts w:ascii="Times New Roman" w:hAnsi="Times New Roman" w:cs="Times New Roman"/>
          <w:sz w:val="28"/>
          <w:szCs w:val="28"/>
        </w:rPr>
        <w:t>bpDNALadder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76C8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76C86">
        <w:rPr>
          <w:rFonts w:ascii="Times New Roman" w:hAnsi="Times New Roman" w:cs="Times New Roman"/>
          <w:sz w:val="28"/>
          <w:szCs w:val="28"/>
        </w:rPr>
        <w:t>Thermo</w:t>
      </w:r>
      <w:proofErr w:type="spellEnd"/>
      <w:r w:rsidRPr="00E7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C86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E76C86">
        <w:rPr>
          <w:rFonts w:ascii="Times New Roman" w:hAnsi="Times New Roman" w:cs="Times New Roman"/>
          <w:sz w:val="28"/>
          <w:szCs w:val="28"/>
        </w:rPr>
        <w:t>», США</w:t>
      </w:r>
      <w:r w:rsidRPr="00FF674C">
        <w:rPr>
          <w:rFonts w:ascii="Times New Roman" w:eastAsia="TimesNewRomanPSMT" w:hAnsi="Times New Roman"/>
          <w:sz w:val="28"/>
          <w:szCs w:val="28"/>
        </w:rPr>
        <w:t>).</w:t>
      </w:r>
    </w:p>
    <w:p w:rsidR="00B94793" w:rsidRDefault="00B94793" w:rsidP="00B94793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2800">
        <w:rPr>
          <w:rFonts w:ascii="Times New Roman" w:hAnsi="Times New Roman" w:cs="Times New Roman"/>
          <w:sz w:val="28"/>
          <w:szCs w:val="28"/>
        </w:rPr>
        <w:t xml:space="preserve">Статистичну обробку </w:t>
      </w:r>
      <w:r>
        <w:rPr>
          <w:rFonts w:ascii="Times New Roman" w:hAnsi="Times New Roman" w:cs="Times New Roman"/>
          <w:sz w:val="28"/>
          <w:szCs w:val="28"/>
        </w:rPr>
        <w:t xml:space="preserve">даних </w:t>
      </w:r>
      <w:r w:rsidRPr="00432800">
        <w:rPr>
          <w:rFonts w:ascii="Times New Roman" w:hAnsi="Times New Roman" w:cs="Times New Roman"/>
          <w:sz w:val="28"/>
          <w:szCs w:val="28"/>
        </w:rPr>
        <w:t>проводили за допомогою прикладних програм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1958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461958">
        <w:rPr>
          <w:rFonts w:ascii="Times New Roman" w:hAnsi="Times New Roman" w:cs="Times New Roman"/>
          <w:sz w:val="28"/>
          <w:szCs w:val="28"/>
          <w:vertAlign w:val="superscript"/>
        </w:rPr>
        <w:t>®</w:t>
      </w:r>
      <w:r w:rsidRPr="00461958">
        <w:rPr>
          <w:rFonts w:ascii="Times New Roman" w:hAnsi="Times New Roman" w:cs="Times New Roman"/>
          <w:sz w:val="28"/>
          <w:szCs w:val="28"/>
        </w:rPr>
        <w:t xml:space="preserve"> 2010 (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61958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432800">
        <w:rPr>
          <w:rFonts w:ascii="Times New Roman" w:hAnsi="Times New Roman" w:cs="Times New Roman"/>
          <w:sz w:val="28"/>
          <w:szCs w:val="28"/>
        </w:rPr>
        <w:t>rimer</w:t>
      </w:r>
      <w:proofErr w:type="spellEnd"/>
      <w:r w:rsidRPr="00432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80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32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800">
        <w:rPr>
          <w:rFonts w:ascii="Times New Roman" w:hAnsi="Times New Roman" w:cs="Times New Roman"/>
          <w:sz w:val="28"/>
          <w:szCs w:val="28"/>
        </w:rPr>
        <w:t>Biostatistics</w:t>
      </w:r>
      <w:proofErr w:type="spellEnd"/>
      <w:r w:rsidRPr="00432800">
        <w:rPr>
          <w:rFonts w:ascii="Times New Roman" w:hAnsi="Times New Roman" w:cs="Times New Roman"/>
          <w:sz w:val="28"/>
          <w:szCs w:val="28"/>
        </w:rPr>
        <w:t xml:space="preserve">® 6.05 та </w:t>
      </w:r>
      <w:proofErr w:type="spellStart"/>
      <w:r w:rsidRPr="00432800">
        <w:rPr>
          <w:rFonts w:ascii="Times New Roman" w:hAnsi="Times New Roman" w:cs="Times New Roman"/>
          <w:sz w:val="28"/>
          <w:szCs w:val="28"/>
        </w:rPr>
        <w:t>Statistica</w:t>
      </w:r>
      <w:proofErr w:type="spellEnd"/>
      <w:r w:rsidRPr="00432800">
        <w:rPr>
          <w:rFonts w:ascii="Times New Roman" w:hAnsi="Times New Roman" w:cs="Times New Roman"/>
          <w:sz w:val="28"/>
          <w:szCs w:val="28"/>
        </w:rPr>
        <w:t>® 7.0 (</w:t>
      </w:r>
      <w:proofErr w:type="spellStart"/>
      <w:r w:rsidRPr="00432800">
        <w:rPr>
          <w:rFonts w:ascii="Times New Roman" w:hAnsi="Times New Roman" w:cs="Times New Roman"/>
          <w:sz w:val="28"/>
          <w:szCs w:val="28"/>
        </w:rPr>
        <w:t>StatSoft</w:t>
      </w:r>
      <w:proofErr w:type="spellEnd"/>
      <w:r w:rsidRPr="00432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800">
        <w:rPr>
          <w:rFonts w:ascii="Times New Roman" w:hAnsi="Times New Roman" w:cs="Times New Roman"/>
          <w:sz w:val="28"/>
          <w:szCs w:val="28"/>
        </w:rPr>
        <w:t>Inc</w:t>
      </w:r>
      <w:proofErr w:type="spellEnd"/>
      <w:r w:rsidRPr="00432800">
        <w:rPr>
          <w:rFonts w:ascii="Times New Roman" w:hAnsi="Times New Roman" w:cs="Times New Roman"/>
          <w:sz w:val="28"/>
          <w:szCs w:val="28"/>
        </w:rPr>
        <w:t>., США)</w:t>
      </w:r>
      <w:r w:rsidRPr="00461958">
        <w:rPr>
          <w:rFonts w:ascii="Times New Roman" w:hAnsi="Times New Roman" w:cs="Times New Roman"/>
          <w:sz w:val="28"/>
          <w:szCs w:val="28"/>
        </w:rPr>
        <w:t>.</w:t>
      </w:r>
    </w:p>
    <w:p w:rsidR="00B94793" w:rsidRDefault="00B94793" w:rsidP="00B94793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846">
        <w:rPr>
          <w:rFonts w:ascii="Times New Roman" w:hAnsi="Times New Roman" w:cs="Times New Roman"/>
          <w:sz w:val="28"/>
          <w:szCs w:val="28"/>
        </w:rPr>
        <w:t>Отримані нами результати</w:t>
      </w:r>
      <w:r w:rsidRPr="007271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71D4">
        <w:rPr>
          <w:rFonts w:ascii="Times New Roman" w:hAnsi="Times New Roman" w:cs="Times New Roman"/>
          <w:sz w:val="28"/>
          <w:szCs w:val="28"/>
        </w:rPr>
        <w:t xml:space="preserve">засвідчують, що </w:t>
      </w:r>
      <w:r>
        <w:rPr>
          <w:rFonts w:ascii="Times New Roman" w:hAnsi="Times New Roman" w:cs="Times New Roman"/>
          <w:sz w:val="28"/>
          <w:szCs w:val="28"/>
        </w:rPr>
        <w:t xml:space="preserve">розвиток та перебіг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Pr="005B15BA">
        <w:rPr>
          <w:rFonts w:ascii="Times New Roman" w:hAnsi="Times New Roman" w:cs="Times New Roman"/>
          <w:sz w:val="28"/>
          <w:szCs w:val="28"/>
        </w:rPr>
        <w:t>шерихіозн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5B1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ГЕК</w:t>
      </w:r>
      <w:r w:rsidRPr="005B15BA">
        <w:rPr>
          <w:rFonts w:ascii="Times New Roman" w:hAnsi="Times New Roman" w:cs="Times New Roman"/>
          <w:sz w:val="28"/>
          <w:szCs w:val="28"/>
        </w:rPr>
        <w:t xml:space="preserve"> клінічно маніфестує </w:t>
      </w:r>
      <w:proofErr w:type="spellStart"/>
      <w:r w:rsidRPr="005B15BA">
        <w:rPr>
          <w:rFonts w:ascii="Times New Roman" w:hAnsi="Times New Roman" w:cs="Times New Roman"/>
          <w:sz w:val="28"/>
          <w:szCs w:val="28"/>
        </w:rPr>
        <w:t>діарейним</w:t>
      </w:r>
      <w:proofErr w:type="spellEnd"/>
      <w:r w:rsidRPr="005B15BA">
        <w:rPr>
          <w:rFonts w:ascii="Times New Roman" w:hAnsi="Times New Roman" w:cs="Times New Roman"/>
          <w:sz w:val="28"/>
          <w:szCs w:val="28"/>
        </w:rPr>
        <w:t xml:space="preserve"> фенотипом у 60% випадків, </w:t>
      </w:r>
      <w:proofErr w:type="spellStart"/>
      <w:r w:rsidRPr="005B15BA">
        <w:rPr>
          <w:rFonts w:ascii="Times New Roman" w:hAnsi="Times New Roman" w:cs="Times New Roman"/>
          <w:sz w:val="28"/>
          <w:szCs w:val="28"/>
        </w:rPr>
        <w:t>дизентерієпо</w:t>
      </w:r>
      <w:r>
        <w:rPr>
          <w:rFonts w:ascii="Times New Roman" w:hAnsi="Times New Roman" w:cs="Times New Roman"/>
          <w:sz w:val="28"/>
          <w:szCs w:val="28"/>
        </w:rPr>
        <w:t>дібним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холероподібним варіан</w:t>
      </w:r>
      <w:r w:rsidRPr="005B15BA">
        <w:rPr>
          <w:rFonts w:ascii="Times New Roman" w:hAnsi="Times New Roman" w:cs="Times New Roman"/>
          <w:sz w:val="28"/>
          <w:szCs w:val="28"/>
        </w:rPr>
        <w:t xml:space="preserve">тами – у 25,26% і 14,74% осіб, відповідно. У 41,05% хворих </w:t>
      </w:r>
      <w:proofErr w:type="spellStart"/>
      <w:r w:rsidRPr="005B15BA">
        <w:rPr>
          <w:rFonts w:ascii="Times New Roman" w:hAnsi="Times New Roman" w:cs="Times New Roman"/>
          <w:sz w:val="28"/>
          <w:szCs w:val="28"/>
        </w:rPr>
        <w:t>коліентерит</w:t>
      </w:r>
      <w:proofErr w:type="spellEnd"/>
      <w:r w:rsidRPr="005B15BA">
        <w:rPr>
          <w:rFonts w:ascii="Times New Roman" w:hAnsi="Times New Roman" w:cs="Times New Roman"/>
          <w:sz w:val="28"/>
          <w:szCs w:val="28"/>
        </w:rPr>
        <w:t xml:space="preserve"> зумовлений </w:t>
      </w:r>
      <w:r>
        <w:rPr>
          <w:rFonts w:ascii="Times New Roman" w:hAnsi="Times New Roman" w:cs="Times New Roman"/>
          <w:sz w:val="28"/>
          <w:szCs w:val="28"/>
        </w:rPr>
        <w:t>ЕПКП</w:t>
      </w:r>
      <w:r w:rsidRPr="005B1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1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E.coli</w:t>
      </w:r>
      <w:proofErr w:type="spellEnd"/>
      <w:r w:rsidRPr="005B15BA">
        <w:rPr>
          <w:rFonts w:ascii="Times New Roman" w:hAnsi="Times New Roman" w:cs="Times New Roman"/>
          <w:sz w:val="28"/>
          <w:szCs w:val="28"/>
        </w:rPr>
        <w:t xml:space="preserve">, у 29,47% осіб – </w:t>
      </w:r>
      <w:r>
        <w:rPr>
          <w:rFonts w:ascii="Times New Roman" w:hAnsi="Times New Roman" w:cs="Times New Roman"/>
          <w:sz w:val="28"/>
          <w:szCs w:val="28"/>
        </w:rPr>
        <w:t>ЕТКП</w:t>
      </w:r>
      <w:r w:rsidRPr="005B15BA">
        <w:rPr>
          <w:rFonts w:ascii="Times New Roman" w:hAnsi="Times New Roman" w:cs="Times New Roman"/>
          <w:sz w:val="28"/>
          <w:szCs w:val="28"/>
        </w:rPr>
        <w:t xml:space="preserve">, у 23,16% випадків – </w:t>
      </w:r>
      <w:r>
        <w:rPr>
          <w:rFonts w:ascii="Times New Roman" w:hAnsi="Times New Roman" w:cs="Times New Roman"/>
          <w:sz w:val="28"/>
          <w:szCs w:val="28"/>
        </w:rPr>
        <w:t>ЕІКП</w:t>
      </w:r>
      <w:r w:rsidRPr="005B1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5BA">
        <w:rPr>
          <w:rFonts w:ascii="Times New Roman" w:hAnsi="Times New Roman" w:cs="Times New Roman"/>
          <w:i/>
          <w:sz w:val="28"/>
          <w:szCs w:val="28"/>
        </w:rPr>
        <w:t>E.coli</w:t>
      </w:r>
      <w:proofErr w:type="spellEnd"/>
      <w:r w:rsidRPr="005B15BA">
        <w:rPr>
          <w:rFonts w:ascii="Times New Roman" w:hAnsi="Times New Roman" w:cs="Times New Roman"/>
          <w:sz w:val="28"/>
          <w:szCs w:val="28"/>
        </w:rPr>
        <w:t xml:space="preserve">, у 11,58% пацієнтів – </w:t>
      </w:r>
      <w:r>
        <w:rPr>
          <w:rFonts w:ascii="Times New Roman" w:hAnsi="Times New Roman" w:cs="Times New Roman"/>
          <w:sz w:val="28"/>
          <w:szCs w:val="28"/>
        </w:rPr>
        <w:t>ЕГКП. У переважної бі</w:t>
      </w:r>
      <w:r w:rsidRPr="005B15BA">
        <w:rPr>
          <w:rFonts w:ascii="Times New Roman" w:hAnsi="Times New Roman" w:cs="Times New Roman"/>
          <w:sz w:val="28"/>
          <w:szCs w:val="28"/>
        </w:rPr>
        <w:t xml:space="preserve">льшості випадків (78,57-91,67%) </w:t>
      </w:r>
      <w:proofErr w:type="spellStart"/>
      <w:r w:rsidRPr="005B15BA">
        <w:rPr>
          <w:rFonts w:ascii="Times New Roman" w:hAnsi="Times New Roman" w:cs="Times New Roman"/>
          <w:sz w:val="28"/>
          <w:szCs w:val="28"/>
        </w:rPr>
        <w:t>коліентерит</w:t>
      </w:r>
      <w:proofErr w:type="spellEnd"/>
      <w:r w:rsidRPr="005B15BA">
        <w:rPr>
          <w:rFonts w:ascii="Times New Roman" w:hAnsi="Times New Roman" w:cs="Times New Roman"/>
          <w:sz w:val="28"/>
          <w:szCs w:val="28"/>
        </w:rPr>
        <w:t xml:space="preserve"> зумовлений </w:t>
      </w:r>
      <w:proofErr w:type="spellStart"/>
      <w:r w:rsidRPr="005B15BA">
        <w:rPr>
          <w:rFonts w:ascii="Times New Roman" w:hAnsi="Times New Roman" w:cs="Times New Roman"/>
          <w:sz w:val="28"/>
          <w:szCs w:val="28"/>
        </w:rPr>
        <w:t>монокультурами</w:t>
      </w:r>
      <w:proofErr w:type="spellEnd"/>
      <w:r w:rsidRPr="005B15BA">
        <w:rPr>
          <w:rFonts w:ascii="Times New Roman" w:hAnsi="Times New Roman" w:cs="Times New Roman"/>
          <w:sz w:val="28"/>
          <w:szCs w:val="28"/>
        </w:rPr>
        <w:t xml:space="preserve"> патогенних </w:t>
      </w:r>
      <w:proofErr w:type="spellStart"/>
      <w:r w:rsidRPr="00946C53">
        <w:rPr>
          <w:rFonts w:ascii="Times New Roman" w:hAnsi="Times New Roman" w:cs="Times New Roman"/>
          <w:i/>
          <w:sz w:val="28"/>
          <w:szCs w:val="28"/>
        </w:rPr>
        <w:t>E.coli</w:t>
      </w:r>
      <w:proofErr w:type="spellEnd"/>
      <w:r w:rsidRPr="005B15B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B15BA">
        <w:rPr>
          <w:rFonts w:ascii="Times New Roman" w:hAnsi="Times New Roman" w:cs="Times New Roman"/>
          <w:sz w:val="28"/>
          <w:szCs w:val="28"/>
        </w:rPr>
        <w:t>серовари</w:t>
      </w:r>
      <w:proofErr w:type="spellEnd"/>
      <w:r w:rsidRPr="005B15BA">
        <w:rPr>
          <w:rFonts w:ascii="Times New Roman" w:hAnsi="Times New Roman" w:cs="Times New Roman"/>
          <w:sz w:val="28"/>
          <w:szCs w:val="28"/>
        </w:rPr>
        <w:t xml:space="preserve"> О55:K59 (С=29,82%), 0124:K72 (С=41,46%), чи О127:K63 (індекс постійності 42,86%). </w:t>
      </w:r>
    </w:p>
    <w:p w:rsidR="00B94793" w:rsidRDefault="00B94793" w:rsidP="00B947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Вперше </w:t>
      </w:r>
      <w:r w:rsidRPr="00D20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встановили, що у</w:t>
      </w:r>
      <w:r w:rsidRPr="005514B1">
        <w:rPr>
          <w:rFonts w:ascii="Times New Roman" w:hAnsi="Times New Roman" w:cs="Times New Roman"/>
          <w:sz w:val="28"/>
          <w:szCs w:val="28"/>
        </w:rPr>
        <w:t xml:space="preserve"> хворих на гострий </w:t>
      </w:r>
      <w:proofErr w:type="spellStart"/>
      <w:r w:rsidRPr="005514B1">
        <w:rPr>
          <w:rFonts w:ascii="Times New Roman" w:hAnsi="Times New Roman" w:cs="Times New Roman"/>
          <w:sz w:val="28"/>
          <w:szCs w:val="28"/>
        </w:rPr>
        <w:t>ешерихіозний</w:t>
      </w:r>
      <w:proofErr w:type="spellEnd"/>
      <w:r w:rsidRPr="005514B1">
        <w:rPr>
          <w:rFonts w:ascii="Times New Roman" w:hAnsi="Times New Roman" w:cs="Times New Roman"/>
          <w:sz w:val="28"/>
          <w:szCs w:val="28"/>
        </w:rPr>
        <w:t xml:space="preserve"> ГЕК мутація генів </w:t>
      </w:r>
      <w:r w:rsidRPr="005514B1">
        <w:rPr>
          <w:rFonts w:ascii="Times New Roman" w:hAnsi="Times New Roman" w:cs="Times New Roman"/>
          <w:i/>
          <w:sz w:val="28"/>
          <w:szCs w:val="28"/>
          <w:lang w:val="en-US"/>
        </w:rPr>
        <w:t>IL</w:t>
      </w:r>
      <w:r w:rsidRPr="005514B1">
        <w:rPr>
          <w:rFonts w:ascii="Times New Roman" w:hAnsi="Times New Roman" w:cs="Times New Roman"/>
          <w:i/>
          <w:sz w:val="28"/>
          <w:szCs w:val="28"/>
        </w:rPr>
        <w:t>-10</w:t>
      </w:r>
      <w:r w:rsidRPr="005514B1">
        <w:rPr>
          <w:rFonts w:ascii="Times New Roman" w:hAnsi="Times New Roman" w:cs="Times New Roman"/>
          <w:sz w:val="28"/>
          <w:szCs w:val="28"/>
        </w:rPr>
        <w:t xml:space="preserve"> (rs1800872) та </w:t>
      </w:r>
      <w:r w:rsidRPr="005514B1">
        <w:rPr>
          <w:rFonts w:ascii="Times New Roman" w:hAnsi="Times New Roman" w:cs="Times New Roman"/>
          <w:i/>
          <w:sz w:val="28"/>
          <w:szCs w:val="28"/>
          <w:lang w:val="en-US"/>
        </w:rPr>
        <w:t>HSP</w:t>
      </w:r>
      <w:r w:rsidRPr="005514B1">
        <w:rPr>
          <w:rFonts w:ascii="Times New Roman" w:hAnsi="Times New Roman" w:cs="Times New Roman"/>
          <w:i/>
          <w:sz w:val="28"/>
          <w:szCs w:val="28"/>
        </w:rPr>
        <w:t>70</w:t>
      </w:r>
      <w:r w:rsidRPr="005514B1">
        <w:rPr>
          <w:rFonts w:ascii="Times New Roman" w:hAnsi="Times New Roman" w:cs="Times New Roman"/>
          <w:sz w:val="28"/>
          <w:szCs w:val="28"/>
        </w:rPr>
        <w:t>-2 (rs1061581) у гомозиготному стані зустрічається із частотою 9,47% і 3,16% відповідно, за відсутності такої у групі практично здорових.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4B1">
        <w:rPr>
          <w:rFonts w:ascii="Times New Roman" w:hAnsi="Times New Roman" w:cs="Times New Roman"/>
          <w:sz w:val="28"/>
          <w:szCs w:val="28"/>
        </w:rPr>
        <w:t xml:space="preserve">Мутаційний </w:t>
      </w:r>
      <w:r w:rsidRPr="005514B1">
        <w:rPr>
          <w:rFonts w:ascii="Times New Roman" w:hAnsi="Times New Roman" w:cs="Times New Roman"/>
          <w:i/>
          <w:sz w:val="28"/>
          <w:szCs w:val="28"/>
        </w:rPr>
        <w:t>А</w:t>
      </w:r>
      <w:r w:rsidRPr="005514B1">
        <w:rPr>
          <w:rFonts w:ascii="Times New Roman" w:hAnsi="Times New Roman" w:cs="Times New Roman"/>
          <w:sz w:val="28"/>
          <w:szCs w:val="28"/>
        </w:rPr>
        <w:t>-алель гена</w:t>
      </w:r>
      <w:r w:rsidRPr="005514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14B1">
        <w:rPr>
          <w:rFonts w:ascii="Times New Roman" w:hAnsi="Times New Roman" w:cs="Times New Roman"/>
          <w:i/>
          <w:sz w:val="28"/>
          <w:szCs w:val="28"/>
          <w:lang w:val="en-US"/>
        </w:rPr>
        <w:t>IL</w:t>
      </w:r>
      <w:r w:rsidRPr="005514B1">
        <w:rPr>
          <w:rFonts w:ascii="Times New Roman" w:hAnsi="Times New Roman" w:cs="Times New Roman"/>
          <w:i/>
          <w:sz w:val="28"/>
          <w:szCs w:val="28"/>
        </w:rPr>
        <w:t>-10</w:t>
      </w:r>
      <w:r w:rsidRPr="005514B1">
        <w:rPr>
          <w:rFonts w:ascii="Times New Roman" w:hAnsi="Times New Roman" w:cs="Times New Roman"/>
          <w:sz w:val="28"/>
          <w:szCs w:val="28"/>
        </w:rPr>
        <w:t xml:space="preserve"> асоціює з підвищенням ризику появи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коліентериту</w:t>
      </w:r>
      <w:proofErr w:type="spellEnd"/>
      <w:r w:rsidRPr="005514B1">
        <w:rPr>
          <w:rFonts w:ascii="Times New Roman" w:hAnsi="Times New Roman" w:cs="Times New Roman"/>
          <w:sz w:val="28"/>
          <w:szCs w:val="28"/>
        </w:rPr>
        <w:t xml:space="preserve"> в популяції обстежених майже удвічі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514B1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5514B1">
        <w:rPr>
          <w:rFonts w:ascii="Times New Roman" w:hAnsi="Times New Roman" w:cs="Times New Roman"/>
          <w:sz w:val="28"/>
          <w:szCs w:val="28"/>
        </w:rPr>
        <w:t>=1,98; р=0,046</w:t>
      </w:r>
      <w:r w:rsidRPr="005B15BA">
        <w:rPr>
          <w:rFonts w:ascii="Times New Roman" w:hAnsi="Times New Roman" w:cs="Times New Roman"/>
          <w:sz w:val="28"/>
          <w:szCs w:val="28"/>
        </w:rPr>
        <w:t xml:space="preserve">), тоді як поліморфні варіанти гена </w:t>
      </w:r>
      <w:r w:rsidRPr="00B14461">
        <w:rPr>
          <w:rFonts w:ascii="Times New Roman" w:hAnsi="Times New Roman" w:cs="Times New Roman"/>
          <w:i/>
          <w:sz w:val="28"/>
          <w:szCs w:val="28"/>
        </w:rPr>
        <w:t>HSP70</w:t>
      </w:r>
      <w:r w:rsidRPr="005B15BA">
        <w:rPr>
          <w:rFonts w:ascii="Times New Roman" w:hAnsi="Times New Roman" w:cs="Times New Roman"/>
          <w:sz w:val="28"/>
          <w:szCs w:val="28"/>
        </w:rPr>
        <w:t>-2 (rs1061581) не є додатковими чинни</w:t>
      </w:r>
      <w:r>
        <w:rPr>
          <w:rFonts w:ascii="Times New Roman" w:hAnsi="Times New Roman" w:cs="Times New Roman"/>
          <w:sz w:val="28"/>
          <w:szCs w:val="28"/>
        </w:rPr>
        <w:t xml:space="preserve">ками ризику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коліентери</w:t>
      </w:r>
      <w:r w:rsidRPr="005B15BA">
        <w:rPr>
          <w:rFonts w:ascii="Times New Roman" w:hAnsi="Times New Roman" w:cs="Times New Roman"/>
          <w:sz w:val="28"/>
          <w:szCs w:val="28"/>
        </w:rPr>
        <w:t>ту</w:t>
      </w:r>
      <w:proofErr w:type="spellEnd"/>
      <w:r w:rsidRPr="005B15BA">
        <w:rPr>
          <w:rFonts w:ascii="Times New Roman" w:hAnsi="Times New Roman" w:cs="Times New Roman"/>
          <w:sz w:val="28"/>
          <w:szCs w:val="28"/>
        </w:rPr>
        <w:t xml:space="preserve"> у обстежених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1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793" w:rsidRDefault="00B94793" w:rsidP="00B9479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D41">
        <w:rPr>
          <w:rFonts w:ascii="Times New Roman" w:hAnsi="Times New Roman" w:cs="Times New Roman"/>
          <w:sz w:val="28"/>
          <w:szCs w:val="28"/>
        </w:rPr>
        <w:t xml:space="preserve">Розвиток </w:t>
      </w:r>
      <w:proofErr w:type="spellStart"/>
      <w:r w:rsidRPr="00FA6D41">
        <w:rPr>
          <w:rFonts w:ascii="Times New Roman" w:hAnsi="Times New Roman" w:cs="Times New Roman"/>
          <w:sz w:val="28"/>
          <w:szCs w:val="28"/>
        </w:rPr>
        <w:t>ешерихіозного</w:t>
      </w:r>
      <w:proofErr w:type="spellEnd"/>
      <w:r w:rsidRPr="00FA6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ГЕК характери</w:t>
      </w:r>
      <w:r w:rsidRPr="00FA6D41">
        <w:rPr>
          <w:rFonts w:ascii="Times New Roman" w:hAnsi="Times New Roman" w:cs="Times New Roman"/>
          <w:sz w:val="28"/>
          <w:szCs w:val="28"/>
        </w:rPr>
        <w:t>зується глибоким порушенням таксономі</w:t>
      </w:r>
      <w:r>
        <w:rPr>
          <w:rFonts w:ascii="Times New Roman" w:hAnsi="Times New Roman" w:cs="Times New Roman"/>
          <w:sz w:val="28"/>
          <w:szCs w:val="28"/>
        </w:rPr>
        <w:t>чного складу і популяційного рі</w:t>
      </w:r>
      <w:r w:rsidRPr="00FA6D41">
        <w:rPr>
          <w:rFonts w:ascii="Times New Roman" w:hAnsi="Times New Roman" w:cs="Times New Roman"/>
          <w:sz w:val="28"/>
          <w:szCs w:val="28"/>
        </w:rPr>
        <w:t xml:space="preserve">вня автохтонної </w:t>
      </w:r>
      <w:proofErr w:type="spellStart"/>
      <w:r w:rsidRPr="00FA6D41">
        <w:rPr>
          <w:rFonts w:ascii="Times New Roman" w:hAnsi="Times New Roman" w:cs="Times New Roman"/>
          <w:sz w:val="28"/>
          <w:szCs w:val="28"/>
        </w:rPr>
        <w:t>облігатної</w:t>
      </w:r>
      <w:proofErr w:type="spellEnd"/>
      <w:r w:rsidRPr="00FA6D41">
        <w:rPr>
          <w:rFonts w:ascii="Times New Roman" w:hAnsi="Times New Roman" w:cs="Times New Roman"/>
          <w:sz w:val="28"/>
          <w:szCs w:val="28"/>
        </w:rPr>
        <w:t xml:space="preserve"> анаеробної </w:t>
      </w:r>
      <w:proofErr w:type="spellStart"/>
      <w:r w:rsidRPr="00FA6D41">
        <w:rPr>
          <w:rFonts w:ascii="Times New Roman" w:hAnsi="Times New Roman" w:cs="Times New Roman"/>
          <w:sz w:val="28"/>
          <w:szCs w:val="28"/>
        </w:rPr>
        <w:t>грампозитивної</w:t>
      </w:r>
      <w:proofErr w:type="spellEnd"/>
      <w:r w:rsidRPr="00FA6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D41">
        <w:rPr>
          <w:rFonts w:ascii="Times New Roman" w:hAnsi="Times New Roman" w:cs="Times New Roman"/>
          <w:sz w:val="28"/>
          <w:szCs w:val="28"/>
        </w:rPr>
        <w:t>мікробіоти</w:t>
      </w:r>
      <w:proofErr w:type="spellEnd"/>
      <w:r w:rsidRPr="00FA6D41">
        <w:rPr>
          <w:rFonts w:ascii="Times New Roman" w:hAnsi="Times New Roman" w:cs="Times New Roman"/>
          <w:sz w:val="28"/>
          <w:szCs w:val="28"/>
        </w:rPr>
        <w:t>, із кон</w:t>
      </w:r>
      <w:r>
        <w:rPr>
          <w:rFonts w:ascii="Times New Roman" w:hAnsi="Times New Roman" w:cs="Times New Roman"/>
          <w:sz w:val="28"/>
          <w:szCs w:val="28"/>
        </w:rPr>
        <w:t>тамінацією і колонізацією порож</w:t>
      </w:r>
      <w:r w:rsidRPr="00FA6D41">
        <w:rPr>
          <w:rFonts w:ascii="Times New Roman" w:hAnsi="Times New Roman" w:cs="Times New Roman"/>
          <w:sz w:val="28"/>
          <w:szCs w:val="28"/>
        </w:rPr>
        <w:t xml:space="preserve">нини </w:t>
      </w:r>
      <w:r>
        <w:rPr>
          <w:rFonts w:ascii="Times New Roman" w:hAnsi="Times New Roman" w:cs="Times New Roman"/>
          <w:sz w:val="28"/>
          <w:szCs w:val="28"/>
        </w:rPr>
        <w:t>ТК</w:t>
      </w:r>
      <w:r w:rsidRPr="00FA6D41">
        <w:rPr>
          <w:rFonts w:ascii="Times New Roman" w:hAnsi="Times New Roman" w:cs="Times New Roman"/>
          <w:sz w:val="28"/>
          <w:szCs w:val="28"/>
        </w:rPr>
        <w:t xml:space="preserve"> умовно патогенними </w:t>
      </w:r>
      <w:proofErr w:type="spellStart"/>
      <w:r w:rsidRPr="00FA6D41">
        <w:rPr>
          <w:rFonts w:ascii="Times New Roman" w:hAnsi="Times New Roman" w:cs="Times New Roman"/>
          <w:sz w:val="28"/>
          <w:szCs w:val="28"/>
        </w:rPr>
        <w:t>ентеробактеріями</w:t>
      </w:r>
      <w:proofErr w:type="spellEnd"/>
      <w:r w:rsidRPr="00FA6D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6D41">
        <w:rPr>
          <w:rFonts w:ascii="Times New Roman" w:hAnsi="Times New Roman" w:cs="Times New Roman"/>
          <w:i/>
          <w:sz w:val="28"/>
          <w:szCs w:val="28"/>
        </w:rPr>
        <w:t>Citrobacter</w:t>
      </w:r>
      <w:proofErr w:type="spellEnd"/>
      <w:r w:rsidRPr="00FA6D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6D41">
        <w:rPr>
          <w:rFonts w:ascii="Times New Roman" w:hAnsi="Times New Roman" w:cs="Times New Roman"/>
          <w:i/>
          <w:sz w:val="28"/>
          <w:szCs w:val="28"/>
        </w:rPr>
        <w:t>Enterobacter</w:t>
      </w:r>
      <w:proofErr w:type="spellEnd"/>
      <w:r w:rsidRPr="00FA6D4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A6D41">
        <w:rPr>
          <w:rFonts w:ascii="Times New Roman" w:hAnsi="Times New Roman" w:cs="Times New Roman"/>
          <w:i/>
          <w:sz w:val="28"/>
          <w:szCs w:val="28"/>
        </w:rPr>
        <w:t>Proteus</w:t>
      </w:r>
      <w:proofErr w:type="spellEnd"/>
      <w:r w:rsidRPr="00FA6D41">
        <w:rPr>
          <w:rFonts w:ascii="Times New Roman" w:hAnsi="Times New Roman" w:cs="Times New Roman"/>
          <w:sz w:val="28"/>
          <w:szCs w:val="28"/>
        </w:rPr>
        <w:t xml:space="preserve"> (С=96,84%)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A6D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пептококами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(С=65,26%),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дріж</w:t>
      </w:r>
      <w:r w:rsidRPr="00FA6D41">
        <w:rPr>
          <w:rFonts w:ascii="Times New Roman" w:hAnsi="Times New Roman" w:cs="Times New Roman"/>
          <w:sz w:val="28"/>
          <w:szCs w:val="28"/>
        </w:rPr>
        <w:t>джеподібними</w:t>
      </w:r>
      <w:proofErr w:type="spellEnd"/>
      <w:r w:rsidRPr="00FA6D41">
        <w:rPr>
          <w:rFonts w:ascii="Times New Roman" w:hAnsi="Times New Roman" w:cs="Times New Roman"/>
          <w:sz w:val="28"/>
          <w:szCs w:val="28"/>
        </w:rPr>
        <w:t xml:space="preserve"> грибами роду </w:t>
      </w:r>
      <w:proofErr w:type="spellStart"/>
      <w:r w:rsidRPr="00FA6D41">
        <w:rPr>
          <w:rFonts w:ascii="Times New Roman" w:hAnsi="Times New Roman" w:cs="Times New Roman"/>
          <w:i/>
          <w:sz w:val="28"/>
          <w:szCs w:val="28"/>
        </w:rPr>
        <w:t>Candida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патогенними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E.</w:t>
      </w:r>
      <w:r w:rsidRPr="00795F83">
        <w:rPr>
          <w:rFonts w:ascii="Times New Roman" w:hAnsi="Times New Roman" w:cs="Times New Roman"/>
          <w:i/>
          <w:sz w:val="28"/>
          <w:szCs w:val="28"/>
        </w:rPr>
        <w:t>сoli</w:t>
      </w:r>
      <w:proofErr w:type="spellEnd"/>
      <w:r w:rsidRPr="00795F8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ЕПКП </w:t>
      </w:r>
      <w:r w:rsidRPr="00FA6D41">
        <w:rPr>
          <w:rFonts w:ascii="Times New Roman" w:hAnsi="Times New Roman" w:cs="Times New Roman"/>
          <w:sz w:val="28"/>
          <w:szCs w:val="28"/>
        </w:rPr>
        <w:t xml:space="preserve">(С=41,95%), </w:t>
      </w:r>
      <w:r>
        <w:rPr>
          <w:rFonts w:ascii="Times New Roman" w:hAnsi="Times New Roman" w:cs="Times New Roman"/>
          <w:sz w:val="28"/>
          <w:szCs w:val="28"/>
        </w:rPr>
        <w:t xml:space="preserve">ЕТКП </w:t>
      </w:r>
      <w:r w:rsidRPr="00FA6D41">
        <w:rPr>
          <w:rFonts w:ascii="Times New Roman" w:hAnsi="Times New Roman" w:cs="Times New Roman"/>
          <w:sz w:val="28"/>
          <w:szCs w:val="28"/>
        </w:rPr>
        <w:t xml:space="preserve">(С=29,47%), </w:t>
      </w:r>
      <w:r>
        <w:rPr>
          <w:rFonts w:ascii="Times New Roman" w:hAnsi="Times New Roman" w:cs="Times New Roman"/>
          <w:sz w:val="28"/>
          <w:szCs w:val="28"/>
        </w:rPr>
        <w:t>ЕІКП</w:t>
      </w:r>
      <w:r w:rsidRPr="00FA6D41">
        <w:rPr>
          <w:rFonts w:ascii="Times New Roman" w:hAnsi="Times New Roman" w:cs="Times New Roman"/>
          <w:sz w:val="28"/>
          <w:szCs w:val="28"/>
        </w:rPr>
        <w:t xml:space="preserve"> (С=23,16%) та </w:t>
      </w:r>
      <w:r>
        <w:rPr>
          <w:rFonts w:ascii="Times New Roman" w:hAnsi="Times New Roman" w:cs="Times New Roman"/>
          <w:sz w:val="28"/>
          <w:szCs w:val="28"/>
        </w:rPr>
        <w:t>ЕГКП</w:t>
      </w:r>
      <w:r w:rsidRPr="00FA6D41">
        <w:rPr>
          <w:rFonts w:ascii="Times New Roman" w:hAnsi="Times New Roman" w:cs="Times New Roman"/>
          <w:sz w:val="28"/>
          <w:szCs w:val="28"/>
        </w:rPr>
        <w:t xml:space="preserve"> (С=11,58%), домінують гемолітичні (</w:t>
      </w:r>
      <w:proofErr w:type="spellStart"/>
      <w:r w:rsidRPr="00795F83">
        <w:rPr>
          <w:rFonts w:ascii="Times New Roman" w:hAnsi="Times New Roman" w:cs="Times New Roman"/>
          <w:i/>
          <w:sz w:val="28"/>
          <w:szCs w:val="28"/>
        </w:rPr>
        <w:t>E.сoli</w:t>
      </w:r>
      <w:proofErr w:type="spellEnd"/>
      <w:r w:rsidRPr="00795F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95F83">
        <w:rPr>
          <w:rFonts w:ascii="Times New Roman" w:hAnsi="Times New Roman" w:cs="Times New Roman"/>
          <w:i/>
          <w:sz w:val="28"/>
          <w:szCs w:val="28"/>
        </w:rPr>
        <w:t>Hlу</w:t>
      </w:r>
      <w:proofErr w:type="spellEnd"/>
      <w:r w:rsidRPr="00FA6D41">
        <w:rPr>
          <w:rFonts w:ascii="Times New Roman" w:hAnsi="Times New Roman" w:cs="Times New Roman"/>
          <w:sz w:val="28"/>
          <w:szCs w:val="28"/>
        </w:rPr>
        <w:t>+) кишкові па</w:t>
      </w:r>
      <w:r>
        <w:rPr>
          <w:rFonts w:ascii="Times New Roman" w:hAnsi="Times New Roman" w:cs="Times New Roman"/>
          <w:sz w:val="28"/>
          <w:szCs w:val="28"/>
        </w:rPr>
        <w:t>лички  (С=62,11%), стають додат</w:t>
      </w:r>
      <w:r w:rsidRPr="00FA6D41">
        <w:rPr>
          <w:rFonts w:ascii="Times New Roman" w:hAnsi="Times New Roman" w:cs="Times New Roman"/>
          <w:sz w:val="28"/>
          <w:szCs w:val="28"/>
        </w:rPr>
        <w:t xml:space="preserve">ковими </w:t>
      </w:r>
      <w:proofErr w:type="spellStart"/>
      <w:r w:rsidRPr="00FA6D41">
        <w:rPr>
          <w:rFonts w:ascii="Times New Roman" w:hAnsi="Times New Roman" w:cs="Times New Roman"/>
          <w:sz w:val="28"/>
          <w:szCs w:val="28"/>
        </w:rPr>
        <w:t>лактозонегативні</w:t>
      </w:r>
      <w:proofErr w:type="spellEnd"/>
      <w:r w:rsidRPr="00FA6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F83">
        <w:rPr>
          <w:rFonts w:ascii="Times New Roman" w:hAnsi="Times New Roman" w:cs="Times New Roman"/>
          <w:i/>
          <w:sz w:val="28"/>
          <w:szCs w:val="28"/>
        </w:rPr>
        <w:t>E.coli</w:t>
      </w:r>
      <w:proofErr w:type="spellEnd"/>
      <w:r w:rsidRPr="00795F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95F83">
        <w:rPr>
          <w:rFonts w:ascii="Times New Roman" w:hAnsi="Times New Roman" w:cs="Times New Roman"/>
          <w:i/>
          <w:sz w:val="28"/>
          <w:szCs w:val="28"/>
        </w:rPr>
        <w:t>Lac</w:t>
      </w:r>
      <w:proofErr w:type="spellEnd"/>
      <w:r w:rsidRPr="00FA6D41">
        <w:rPr>
          <w:rFonts w:ascii="Times New Roman" w:hAnsi="Times New Roman" w:cs="Times New Roman"/>
          <w:sz w:val="28"/>
          <w:szCs w:val="28"/>
        </w:rPr>
        <w:t>- (С=33,68%)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793" w:rsidRPr="00795F83" w:rsidRDefault="00B94793" w:rsidP="00B94793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Уперше виявили, що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ешерихіозного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ГЕК т</w:t>
      </w:r>
      <w:r w:rsidRPr="00775AF4">
        <w:rPr>
          <w:rFonts w:ascii="Times New Roman" w:hAnsi="Times New Roman" w:cs="Times New Roman"/>
          <w:sz w:val="28"/>
          <w:szCs w:val="28"/>
        </w:rPr>
        <w:t xml:space="preserve">яжкість дисбактеріозу асоціює із наростанням рівня антитіл класу </w:t>
      </w:r>
      <w:proofErr w:type="spellStart"/>
      <w:r w:rsidRPr="00775AF4">
        <w:rPr>
          <w:rFonts w:ascii="Times New Roman" w:hAnsi="Times New Roman" w:cs="Times New Roman"/>
          <w:i/>
          <w:sz w:val="28"/>
          <w:szCs w:val="28"/>
        </w:rPr>
        <w:t>IgM</w:t>
      </w:r>
      <w:proofErr w:type="spellEnd"/>
      <w:r w:rsidRPr="00775AF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75AF4">
        <w:rPr>
          <w:rFonts w:ascii="Times New Roman" w:hAnsi="Times New Roman" w:cs="Times New Roman"/>
          <w:sz w:val="28"/>
          <w:szCs w:val="28"/>
        </w:rPr>
        <w:t>ядер</w:t>
      </w:r>
      <w:proofErr w:type="spellEnd"/>
      <w:r w:rsidRPr="00775AF4">
        <w:rPr>
          <w:rFonts w:ascii="Times New Roman" w:hAnsi="Times New Roman" w:cs="Times New Roman"/>
          <w:sz w:val="28"/>
          <w:szCs w:val="28"/>
        </w:rPr>
        <w:t xml:space="preserve"> бактеріальних ендотоксинів на 31,28% (р=0,033) і 80,45% (р=0,01) відповідно.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Однофакторний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дисперсійний ана</w:t>
      </w:r>
      <w:r w:rsidRPr="00775AF4">
        <w:rPr>
          <w:rFonts w:ascii="Times New Roman" w:hAnsi="Times New Roman" w:cs="Times New Roman"/>
          <w:sz w:val="28"/>
          <w:szCs w:val="28"/>
        </w:rPr>
        <w:t>ліз підтвердив асоціацію 1267A</w:t>
      </w:r>
      <w:r>
        <w:rPr>
          <w:rFonts w:ascii="Times New Roman" w:hAnsi="Times New Roman" w:cs="Times New Roman"/>
          <w:sz w:val="28"/>
          <w:szCs w:val="28"/>
        </w:rPr>
        <w:sym w:font="Symbol" w:char="F0AE"/>
      </w:r>
      <w:r w:rsidRPr="00775AF4">
        <w:rPr>
          <w:rFonts w:ascii="Times New Roman" w:hAnsi="Times New Roman" w:cs="Times New Roman"/>
          <w:sz w:val="28"/>
          <w:szCs w:val="28"/>
        </w:rPr>
        <w:t xml:space="preserve">G поліморфізму гена </w:t>
      </w:r>
      <w:r w:rsidRPr="00775AF4">
        <w:rPr>
          <w:rFonts w:ascii="Times New Roman" w:hAnsi="Times New Roman" w:cs="Times New Roman"/>
          <w:i/>
          <w:sz w:val="28"/>
          <w:szCs w:val="28"/>
        </w:rPr>
        <w:t>HSP70-2</w:t>
      </w:r>
      <w:r>
        <w:rPr>
          <w:rFonts w:ascii="Times New Roman" w:hAnsi="Times New Roman" w:cs="Times New Roman"/>
          <w:sz w:val="28"/>
          <w:szCs w:val="28"/>
        </w:rPr>
        <w:t xml:space="preserve"> із підви</w:t>
      </w:r>
      <w:r w:rsidRPr="00775AF4">
        <w:rPr>
          <w:rFonts w:ascii="Times New Roman" w:hAnsi="Times New Roman" w:cs="Times New Roman"/>
          <w:sz w:val="28"/>
          <w:szCs w:val="28"/>
        </w:rPr>
        <w:t xml:space="preserve">щенням рівня антитіл класу </w:t>
      </w:r>
      <w:proofErr w:type="spellStart"/>
      <w:r w:rsidRPr="00775AF4">
        <w:rPr>
          <w:rFonts w:ascii="Times New Roman" w:hAnsi="Times New Roman" w:cs="Times New Roman"/>
          <w:i/>
          <w:sz w:val="28"/>
          <w:szCs w:val="28"/>
        </w:rPr>
        <w:t>IgM</w:t>
      </w:r>
      <w:proofErr w:type="spellEnd"/>
      <w:r w:rsidRPr="00775AF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75AF4">
        <w:rPr>
          <w:rFonts w:ascii="Times New Roman" w:hAnsi="Times New Roman" w:cs="Times New Roman"/>
          <w:sz w:val="28"/>
          <w:szCs w:val="28"/>
        </w:rPr>
        <w:t>ядер</w:t>
      </w:r>
      <w:proofErr w:type="spellEnd"/>
      <w:r w:rsidRPr="00775AF4">
        <w:rPr>
          <w:rFonts w:ascii="Times New Roman" w:hAnsi="Times New Roman" w:cs="Times New Roman"/>
          <w:sz w:val="28"/>
          <w:szCs w:val="28"/>
        </w:rPr>
        <w:t xml:space="preserve"> бактеріальних </w:t>
      </w:r>
      <w:r w:rsidRPr="00102C3A">
        <w:rPr>
          <w:rFonts w:ascii="Times New Roman" w:hAnsi="Times New Roman" w:cs="Times New Roman"/>
          <w:spacing w:val="-2"/>
          <w:sz w:val="28"/>
          <w:szCs w:val="28"/>
        </w:rPr>
        <w:t xml:space="preserve">ендотоксинів (F=7,39; p=0,008), але тільки у носіїв </w:t>
      </w:r>
      <w:r w:rsidRPr="00102C3A">
        <w:rPr>
          <w:rFonts w:ascii="Times New Roman" w:hAnsi="Times New Roman" w:cs="Times New Roman"/>
          <w:i/>
          <w:spacing w:val="-2"/>
          <w:sz w:val="28"/>
          <w:szCs w:val="28"/>
        </w:rPr>
        <w:t>GG</w:t>
      </w:r>
      <w:r w:rsidRPr="00102C3A">
        <w:rPr>
          <w:rFonts w:ascii="Times New Roman" w:hAnsi="Times New Roman" w:cs="Times New Roman"/>
          <w:spacing w:val="-2"/>
          <w:sz w:val="28"/>
          <w:szCs w:val="28"/>
        </w:rPr>
        <w:t xml:space="preserve">-генотипу </w:t>
      </w:r>
      <w:r w:rsidRPr="00102C3A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– на 49,76%. Ризик помірного та високого ступенів </w:t>
      </w:r>
      <w:proofErr w:type="spellStart"/>
      <w:r w:rsidRPr="00102C3A">
        <w:rPr>
          <w:rFonts w:ascii="Times New Roman" w:hAnsi="Times New Roman" w:cs="Times New Roman"/>
          <w:spacing w:val="-2"/>
          <w:sz w:val="28"/>
          <w:szCs w:val="28"/>
        </w:rPr>
        <w:t>ендотоксикозу</w:t>
      </w:r>
      <w:proofErr w:type="spellEnd"/>
      <w:r w:rsidRPr="00102C3A">
        <w:rPr>
          <w:rFonts w:ascii="Times New Roman" w:hAnsi="Times New Roman" w:cs="Times New Roman"/>
          <w:spacing w:val="-2"/>
          <w:sz w:val="28"/>
          <w:szCs w:val="28"/>
        </w:rPr>
        <w:t xml:space="preserve"> зростає майже у 5 разів у хворих на </w:t>
      </w:r>
      <w:proofErr w:type="spellStart"/>
      <w:r w:rsidRPr="00102C3A">
        <w:rPr>
          <w:rFonts w:ascii="Times New Roman" w:hAnsi="Times New Roman" w:cs="Times New Roman"/>
          <w:spacing w:val="-2"/>
          <w:sz w:val="28"/>
          <w:szCs w:val="28"/>
        </w:rPr>
        <w:t>ешерихіозний</w:t>
      </w:r>
      <w:proofErr w:type="spellEnd"/>
      <w:r w:rsidRPr="00102C3A">
        <w:rPr>
          <w:rFonts w:ascii="Times New Roman" w:hAnsi="Times New Roman" w:cs="Times New Roman"/>
          <w:spacing w:val="-2"/>
          <w:sz w:val="28"/>
          <w:szCs w:val="28"/>
        </w:rPr>
        <w:t xml:space="preserve"> ГЕК носіїв </w:t>
      </w:r>
      <w:r w:rsidRPr="00102C3A">
        <w:rPr>
          <w:rFonts w:ascii="Times New Roman" w:hAnsi="Times New Roman" w:cs="Times New Roman"/>
          <w:i/>
          <w:spacing w:val="-2"/>
          <w:sz w:val="28"/>
          <w:szCs w:val="28"/>
        </w:rPr>
        <w:t>GG</w:t>
      </w:r>
      <w:r w:rsidRPr="00102C3A">
        <w:rPr>
          <w:rFonts w:ascii="Times New Roman" w:hAnsi="Times New Roman" w:cs="Times New Roman"/>
          <w:spacing w:val="-2"/>
          <w:sz w:val="28"/>
          <w:szCs w:val="28"/>
        </w:rPr>
        <w:t xml:space="preserve">-генотипу (OR=56,0; р&lt;0,001). </w:t>
      </w:r>
      <w:r w:rsidRPr="00102C3A">
        <w:rPr>
          <w:rFonts w:ascii="Times New Roman" w:hAnsi="Times New Roman" w:cs="Times New Roman"/>
          <w:i/>
          <w:spacing w:val="-2"/>
          <w:sz w:val="28"/>
          <w:szCs w:val="28"/>
        </w:rPr>
        <w:t>А</w:t>
      </w:r>
      <w:r w:rsidRPr="00102C3A">
        <w:rPr>
          <w:rFonts w:ascii="Times New Roman" w:hAnsi="Times New Roman" w:cs="Times New Roman"/>
          <w:spacing w:val="-2"/>
          <w:sz w:val="28"/>
          <w:szCs w:val="28"/>
        </w:rPr>
        <w:t xml:space="preserve">-алель гена </w:t>
      </w:r>
      <w:r w:rsidRPr="00102C3A">
        <w:rPr>
          <w:rFonts w:ascii="Times New Roman" w:hAnsi="Times New Roman" w:cs="Times New Roman"/>
          <w:i/>
          <w:spacing w:val="-2"/>
          <w:sz w:val="28"/>
          <w:szCs w:val="28"/>
        </w:rPr>
        <w:t>IL</w:t>
      </w:r>
      <w:r w:rsidRPr="00102C3A">
        <w:rPr>
          <w:rFonts w:ascii="Times New Roman" w:hAnsi="Times New Roman" w:cs="Times New Roman"/>
          <w:spacing w:val="-2"/>
          <w:sz w:val="28"/>
          <w:szCs w:val="28"/>
        </w:rPr>
        <w:t xml:space="preserve">-10 підвищує ймовірність 3-го і 4-го ступенів дисбактеріозу майже у 1,5 рази (OR=2,36-3,50; р&lt;0,05), однак не є чинником ризику високої, помірної продукції антитіл класу </w:t>
      </w:r>
      <w:proofErr w:type="spellStart"/>
      <w:r w:rsidRPr="00102C3A">
        <w:rPr>
          <w:rFonts w:ascii="Times New Roman" w:hAnsi="Times New Roman" w:cs="Times New Roman"/>
          <w:i/>
          <w:spacing w:val="-2"/>
          <w:sz w:val="28"/>
          <w:szCs w:val="28"/>
        </w:rPr>
        <w:t>IgM</w:t>
      </w:r>
      <w:proofErr w:type="spellEnd"/>
      <w:r w:rsidRPr="00102C3A">
        <w:rPr>
          <w:rFonts w:ascii="Times New Roman" w:hAnsi="Times New Roman" w:cs="Times New Roman"/>
          <w:spacing w:val="-2"/>
          <w:sz w:val="28"/>
          <w:szCs w:val="28"/>
        </w:rPr>
        <w:t xml:space="preserve"> до </w:t>
      </w:r>
      <w:proofErr w:type="spellStart"/>
      <w:r w:rsidRPr="00102C3A">
        <w:rPr>
          <w:rFonts w:ascii="Times New Roman" w:hAnsi="Times New Roman" w:cs="Times New Roman"/>
          <w:spacing w:val="-2"/>
          <w:sz w:val="28"/>
          <w:szCs w:val="28"/>
        </w:rPr>
        <w:t>ядер</w:t>
      </w:r>
      <w:proofErr w:type="spellEnd"/>
      <w:r w:rsidRPr="00102C3A">
        <w:rPr>
          <w:rFonts w:ascii="Times New Roman" w:hAnsi="Times New Roman" w:cs="Times New Roman"/>
          <w:spacing w:val="-2"/>
          <w:sz w:val="28"/>
          <w:szCs w:val="28"/>
        </w:rPr>
        <w:t xml:space="preserve"> бактеріальних ендотоксинів.</w:t>
      </w:r>
      <w:r w:rsidRPr="00102C3A">
        <w:rPr>
          <w:rFonts w:ascii="Times New Roman" w:hAnsi="Times New Roman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8E518E">
        <w:rPr>
          <w:rFonts w:ascii="Times New Roman" w:hAnsi="Times New Roman"/>
          <w:color w:val="000000"/>
          <w:sz w:val="28"/>
          <w:szCs w:val="28"/>
        </w:rPr>
        <w:t xml:space="preserve">езадаптація компенсаторних механізмів неспецифічного </w:t>
      </w:r>
      <w:proofErr w:type="spellStart"/>
      <w:r w:rsidRPr="008E518E">
        <w:rPr>
          <w:rFonts w:ascii="Times New Roman" w:hAnsi="Times New Roman"/>
          <w:color w:val="000000"/>
          <w:sz w:val="28"/>
          <w:szCs w:val="28"/>
        </w:rPr>
        <w:t>протиінфекційного</w:t>
      </w:r>
      <w:proofErr w:type="spellEnd"/>
      <w:r w:rsidRPr="008E518E">
        <w:rPr>
          <w:rFonts w:ascii="Times New Roman" w:hAnsi="Times New Roman"/>
          <w:color w:val="000000"/>
          <w:sz w:val="28"/>
          <w:szCs w:val="28"/>
        </w:rPr>
        <w:t xml:space="preserve"> захисту</w:t>
      </w:r>
      <w:r w:rsidRPr="00326B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супроводжується</w:t>
      </w:r>
      <w:r w:rsidRPr="00326BF0">
        <w:rPr>
          <w:rFonts w:ascii="Times New Roman" w:hAnsi="Times New Roman" w:cs="Times New Roman"/>
          <w:sz w:val="28"/>
          <w:szCs w:val="28"/>
        </w:rPr>
        <w:t xml:space="preserve"> підвищенням активності </w:t>
      </w:r>
      <w:proofErr w:type="spellStart"/>
      <w:r w:rsidRPr="00326BF0">
        <w:rPr>
          <w:rFonts w:ascii="Times New Roman" w:hAnsi="Times New Roman" w:cs="Times New Roman"/>
          <w:sz w:val="28"/>
          <w:szCs w:val="28"/>
        </w:rPr>
        <w:t>афекторної</w:t>
      </w:r>
      <w:proofErr w:type="spellEnd"/>
      <w:r w:rsidRPr="00326BF0">
        <w:rPr>
          <w:rFonts w:ascii="Times New Roman" w:hAnsi="Times New Roman" w:cs="Times New Roman"/>
          <w:sz w:val="28"/>
          <w:szCs w:val="28"/>
        </w:rPr>
        <w:t xml:space="preserve"> клітинної ланку імунітету через </w:t>
      </w:r>
      <w:proofErr w:type="spellStart"/>
      <w:r w:rsidRPr="00326BF0">
        <w:rPr>
          <w:rFonts w:ascii="Times New Roman" w:hAnsi="Times New Roman" w:cs="Times New Roman"/>
          <w:sz w:val="28"/>
          <w:szCs w:val="28"/>
        </w:rPr>
        <w:t>мікрофагальну</w:t>
      </w:r>
      <w:proofErr w:type="spellEnd"/>
      <w:r w:rsidRPr="00326BF0">
        <w:rPr>
          <w:rFonts w:ascii="Times New Roman" w:hAnsi="Times New Roman" w:cs="Times New Roman"/>
          <w:sz w:val="28"/>
          <w:szCs w:val="28"/>
        </w:rPr>
        <w:t xml:space="preserve"> систему, зростанням реактивної відповіді </w:t>
      </w:r>
      <w:proofErr w:type="spellStart"/>
      <w:r w:rsidRPr="00326BF0">
        <w:rPr>
          <w:rFonts w:ascii="Times New Roman" w:hAnsi="Times New Roman" w:cs="Times New Roman"/>
          <w:color w:val="000000"/>
          <w:sz w:val="28"/>
          <w:szCs w:val="28"/>
        </w:rPr>
        <w:t>нейтрофільних</w:t>
      </w:r>
      <w:proofErr w:type="spellEnd"/>
      <w:r w:rsidRPr="00326BF0">
        <w:rPr>
          <w:rFonts w:ascii="Times New Roman" w:hAnsi="Times New Roman" w:cs="Times New Roman"/>
          <w:color w:val="000000"/>
          <w:sz w:val="28"/>
          <w:szCs w:val="28"/>
        </w:rPr>
        <w:t xml:space="preserve"> гранулоцитів</w:t>
      </w:r>
      <w:r w:rsidRPr="00326BF0">
        <w:rPr>
          <w:rFonts w:ascii="Times New Roman" w:hAnsi="Times New Roman" w:cs="Times New Roman"/>
          <w:sz w:val="28"/>
          <w:szCs w:val="28"/>
        </w:rPr>
        <w:t xml:space="preserve"> у 1,97-2,25 рази (р&lt;0,001), на тлі зниження </w:t>
      </w:r>
      <w:r>
        <w:rPr>
          <w:rFonts w:ascii="Times New Roman" w:hAnsi="Times New Roman" w:cs="Times New Roman"/>
          <w:sz w:val="28"/>
          <w:szCs w:val="28"/>
        </w:rPr>
        <w:t xml:space="preserve">індексу </w:t>
      </w:r>
      <w:r w:rsidRPr="00326BF0">
        <w:rPr>
          <w:rFonts w:ascii="Times New Roman" w:hAnsi="Times New Roman" w:cs="Times New Roman"/>
          <w:sz w:val="28"/>
          <w:szCs w:val="28"/>
        </w:rPr>
        <w:t xml:space="preserve">імунологічної резистентності у 1,76-2,25 рази, лімітування активності </w:t>
      </w:r>
      <w:proofErr w:type="spellStart"/>
      <w:r w:rsidRPr="00326BF0">
        <w:rPr>
          <w:rFonts w:ascii="Times New Roman" w:hAnsi="Times New Roman" w:cs="Times New Roman"/>
          <w:sz w:val="28"/>
          <w:szCs w:val="28"/>
        </w:rPr>
        <w:t>ефекторної</w:t>
      </w:r>
      <w:proofErr w:type="spellEnd"/>
      <w:r w:rsidRPr="00326BF0">
        <w:rPr>
          <w:rFonts w:ascii="Times New Roman" w:hAnsi="Times New Roman" w:cs="Times New Roman"/>
          <w:sz w:val="28"/>
          <w:szCs w:val="28"/>
        </w:rPr>
        <w:t xml:space="preserve"> ланки імунної відповіді.</w:t>
      </w:r>
      <w:r>
        <w:rPr>
          <w:rFonts w:ascii="Times New Roman" w:hAnsi="Times New Roman" w:cs="Times New Roman"/>
          <w:sz w:val="28"/>
          <w:szCs w:val="28"/>
        </w:rPr>
        <w:t xml:space="preserve"> Вперше встановлено, що у</w:t>
      </w:r>
      <w:r w:rsidRPr="00795F83">
        <w:rPr>
          <w:rFonts w:ascii="Times New Roman" w:hAnsi="Times New Roman" w:cs="Times New Roman"/>
          <w:color w:val="000000"/>
          <w:sz w:val="28"/>
          <w:szCs w:val="28"/>
        </w:rPr>
        <w:t xml:space="preserve"> осіб із </w:t>
      </w:r>
      <w:r w:rsidRPr="00795F83">
        <w:rPr>
          <w:rFonts w:ascii="Times New Roman" w:hAnsi="Times New Roman" w:cs="Times New Roman"/>
          <w:i/>
          <w:color w:val="000000"/>
          <w:sz w:val="28"/>
          <w:szCs w:val="28"/>
        </w:rPr>
        <w:t>АА</w:t>
      </w:r>
      <w:r w:rsidRPr="00795F83">
        <w:rPr>
          <w:rFonts w:ascii="Times New Roman" w:hAnsi="Times New Roman" w:cs="Times New Roman"/>
          <w:color w:val="000000"/>
          <w:sz w:val="28"/>
          <w:szCs w:val="28"/>
        </w:rPr>
        <w:t xml:space="preserve">-генотипом гена </w:t>
      </w:r>
      <w:r w:rsidRPr="00795F83">
        <w:rPr>
          <w:rFonts w:ascii="Times New Roman" w:hAnsi="Times New Roman" w:cs="Times New Roman"/>
          <w:i/>
          <w:color w:val="000000"/>
          <w:sz w:val="28"/>
          <w:szCs w:val="28"/>
        </w:rPr>
        <w:t>IL</w:t>
      </w:r>
      <w:r w:rsidRPr="00795F83">
        <w:rPr>
          <w:rFonts w:ascii="Times New Roman" w:hAnsi="Times New Roman" w:cs="Times New Roman"/>
          <w:color w:val="000000"/>
          <w:sz w:val="28"/>
          <w:szCs w:val="28"/>
        </w:rPr>
        <w:t xml:space="preserve">-10 </w:t>
      </w:r>
      <w:r w:rsidRPr="00795F83">
        <w:rPr>
          <w:rFonts w:ascii="Times New Roman" w:hAnsi="Times New Roman" w:cs="Times New Roman"/>
          <w:sz w:val="28"/>
          <w:szCs w:val="28"/>
        </w:rPr>
        <w:t>(</w:t>
      </w:r>
      <w:r w:rsidRPr="00795F83">
        <w:rPr>
          <w:rFonts w:ascii="Times New Roman" w:hAnsi="Times New Roman" w:cs="Times New Roman"/>
          <w:i/>
          <w:sz w:val="28"/>
          <w:szCs w:val="28"/>
        </w:rPr>
        <w:t>rs</w:t>
      </w:r>
      <w:r w:rsidRPr="00795F83">
        <w:rPr>
          <w:rFonts w:ascii="Times New Roman" w:hAnsi="Times New Roman" w:cs="Times New Roman"/>
          <w:sz w:val="28"/>
          <w:szCs w:val="28"/>
        </w:rPr>
        <w:t>1800872)</w:t>
      </w:r>
      <w:r w:rsidRPr="00795F83">
        <w:rPr>
          <w:rFonts w:ascii="Times New Roman" w:hAnsi="Times New Roman" w:cs="Times New Roman"/>
          <w:color w:val="000000"/>
          <w:sz w:val="28"/>
          <w:szCs w:val="28"/>
        </w:rPr>
        <w:t xml:space="preserve"> за інфікування патогенними </w:t>
      </w:r>
      <w:r w:rsidRPr="00795F8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</w:t>
      </w:r>
      <w:r w:rsidRPr="00795F83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795F8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Coli</w:t>
      </w:r>
      <w:r w:rsidRPr="00795F8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95F83">
        <w:rPr>
          <w:rFonts w:ascii="Times New Roman" w:hAnsi="Times New Roman" w:cs="Times New Roman"/>
          <w:color w:val="000000"/>
          <w:sz w:val="28"/>
          <w:szCs w:val="28"/>
        </w:rPr>
        <w:t xml:space="preserve">імунологічні механізми розвитку </w:t>
      </w:r>
      <w:r>
        <w:rPr>
          <w:rFonts w:ascii="Times New Roman" w:hAnsi="Times New Roman" w:cs="Times New Roman"/>
          <w:color w:val="000000"/>
          <w:sz w:val="28"/>
          <w:szCs w:val="28"/>
        </w:rPr>
        <w:t>ГЕК</w:t>
      </w:r>
      <w:r w:rsidRPr="00795F83">
        <w:rPr>
          <w:rFonts w:ascii="Times New Roman" w:hAnsi="Times New Roman" w:cs="Times New Roman"/>
          <w:color w:val="000000"/>
          <w:sz w:val="28"/>
          <w:szCs w:val="28"/>
        </w:rPr>
        <w:t xml:space="preserve"> реалізуються через зниження неспецифічної резистентності (на 20,11-27,52%); зростання </w:t>
      </w:r>
      <w:r w:rsidRPr="00795F83">
        <w:rPr>
          <w:rFonts w:ascii="Times New Roman" w:hAnsi="Times New Roman" w:cs="Times New Roman"/>
          <w:sz w:val="28"/>
          <w:szCs w:val="28"/>
        </w:rPr>
        <w:t xml:space="preserve">індексу підвищення імунологічної реактивності, особливо у пацієнтів із </w:t>
      </w:r>
      <w:r w:rsidRPr="00795F83">
        <w:rPr>
          <w:rFonts w:ascii="Times New Roman" w:hAnsi="Times New Roman" w:cs="Times New Roman"/>
          <w:i/>
          <w:sz w:val="28"/>
          <w:szCs w:val="28"/>
          <w:lang w:val="en-US"/>
        </w:rPr>
        <w:t>GG</w:t>
      </w:r>
      <w:r w:rsidRPr="00795F83">
        <w:rPr>
          <w:rFonts w:ascii="Times New Roman" w:hAnsi="Times New Roman" w:cs="Times New Roman"/>
          <w:sz w:val="28"/>
          <w:szCs w:val="28"/>
        </w:rPr>
        <w:t xml:space="preserve">-генотипом гена </w:t>
      </w:r>
      <w:r w:rsidRPr="00795F83">
        <w:rPr>
          <w:rFonts w:ascii="Times New Roman" w:hAnsi="Times New Roman" w:cs="Times New Roman"/>
          <w:i/>
          <w:sz w:val="28"/>
          <w:szCs w:val="28"/>
        </w:rPr>
        <w:t>HSP</w:t>
      </w:r>
      <w:r w:rsidRPr="00795F83">
        <w:rPr>
          <w:rFonts w:ascii="Times New Roman" w:hAnsi="Times New Roman" w:cs="Times New Roman"/>
          <w:sz w:val="28"/>
          <w:szCs w:val="28"/>
        </w:rPr>
        <w:t xml:space="preserve">70-2 на 14,67% (р=0,004) та </w:t>
      </w:r>
      <w:r w:rsidRPr="00795F83">
        <w:rPr>
          <w:rFonts w:ascii="Times New Roman" w:hAnsi="Times New Roman" w:cs="Times New Roman"/>
          <w:i/>
          <w:sz w:val="28"/>
          <w:szCs w:val="28"/>
        </w:rPr>
        <w:t>А</w:t>
      </w:r>
      <w:r w:rsidRPr="00795F83">
        <w:rPr>
          <w:rFonts w:ascii="Times New Roman" w:hAnsi="Times New Roman" w:cs="Times New Roman"/>
          <w:sz w:val="28"/>
          <w:szCs w:val="28"/>
        </w:rPr>
        <w:t xml:space="preserve"> алелем гена </w:t>
      </w:r>
      <w:r w:rsidRPr="00795F83">
        <w:rPr>
          <w:rFonts w:ascii="Times New Roman" w:hAnsi="Times New Roman" w:cs="Times New Roman"/>
          <w:i/>
          <w:sz w:val="28"/>
          <w:szCs w:val="28"/>
          <w:lang w:val="en-US"/>
        </w:rPr>
        <w:t>IL</w:t>
      </w:r>
      <w:r>
        <w:rPr>
          <w:rFonts w:ascii="Times New Roman" w:hAnsi="Times New Roman" w:cs="Times New Roman"/>
          <w:sz w:val="28"/>
          <w:szCs w:val="28"/>
        </w:rPr>
        <w:t>-10 на 12,40% (р=0,008)</w:t>
      </w:r>
      <w:r w:rsidRPr="00795F83">
        <w:rPr>
          <w:rFonts w:ascii="Times New Roman" w:hAnsi="Times New Roman" w:cs="Times New Roman"/>
          <w:sz w:val="28"/>
          <w:szCs w:val="28"/>
        </w:rPr>
        <w:t>.</w:t>
      </w:r>
    </w:p>
    <w:p w:rsidR="00B94793" w:rsidRDefault="00B94793" w:rsidP="00B94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B4A">
        <w:rPr>
          <w:rFonts w:ascii="Times New Roman" w:hAnsi="Times New Roman" w:cs="Times New Roman"/>
          <w:sz w:val="28"/>
          <w:szCs w:val="28"/>
        </w:rPr>
        <w:t>Доповнено наукові дані про те,</w:t>
      </w:r>
      <w:r>
        <w:rPr>
          <w:rFonts w:ascii="Times New Roman" w:hAnsi="Times New Roman" w:cs="Times New Roman"/>
          <w:sz w:val="28"/>
          <w:szCs w:val="28"/>
        </w:rPr>
        <w:t xml:space="preserve"> що з</w:t>
      </w:r>
      <w:r w:rsidRPr="000E2A71">
        <w:rPr>
          <w:rFonts w:ascii="Times New Roman" w:hAnsi="Times New Roman" w:cs="Times New Roman"/>
          <w:sz w:val="28"/>
          <w:szCs w:val="28"/>
        </w:rPr>
        <w:t xml:space="preserve">міни </w:t>
      </w:r>
      <w:proofErr w:type="spellStart"/>
      <w:r w:rsidRPr="000E2A71">
        <w:rPr>
          <w:rFonts w:ascii="Times New Roman" w:hAnsi="Times New Roman" w:cs="Times New Roman"/>
          <w:sz w:val="28"/>
          <w:szCs w:val="28"/>
        </w:rPr>
        <w:t>імуно</w:t>
      </w:r>
      <w:proofErr w:type="spellEnd"/>
      <w:r w:rsidRPr="000E2A71">
        <w:rPr>
          <w:rFonts w:ascii="Times New Roman" w:hAnsi="Times New Roman" w:cs="Times New Roman"/>
          <w:sz w:val="28"/>
          <w:szCs w:val="28"/>
        </w:rPr>
        <w:t xml:space="preserve">-запальної відповіді організму хворих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ешерихіозний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ГЕК</w:t>
      </w:r>
      <w:r w:rsidRPr="000E2A71">
        <w:rPr>
          <w:rFonts w:ascii="Times New Roman" w:hAnsi="Times New Roman" w:cs="Times New Roman"/>
          <w:sz w:val="28"/>
          <w:szCs w:val="28"/>
        </w:rPr>
        <w:t xml:space="preserve"> характеризуються підвищенням синтезу </w:t>
      </w:r>
      <w:proofErr w:type="spellStart"/>
      <w:r w:rsidRPr="000E2A71">
        <w:rPr>
          <w:rFonts w:ascii="Times New Roman" w:hAnsi="Times New Roman" w:cs="Times New Roman"/>
          <w:sz w:val="28"/>
          <w:szCs w:val="28"/>
        </w:rPr>
        <w:t>прозапальних</w:t>
      </w:r>
      <w:proofErr w:type="spellEnd"/>
      <w:r w:rsidRPr="000E2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цитокінів </w:t>
      </w:r>
      <w:r w:rsidRPr="000E2A71">
        <w:rPr>
          <w:rFonts w:ascii="Times New Roman" w:hAnsi="Times New Roman" w:cs="Times New Roman"/>
          <w:i/>
          <w:sz w:val="28"/>
          <w:szCs w:val="28"/>
        </w:rPr>
        <w:t>IL-1β</w:t>
      </w:r>
      <w:r w:rsidRPr="000E2A71">
        <w:rPr>
          <w:rFonts w:ascii="Times New Roman" w:hAnsi="Times New Roman" w:cs="Times New Roman"/>
          <w:sz w:val="28"/>
          <w:szCs w:val="28"/>
        </w:rPr>
        <w:t xml:space="preserve"> і </w:t>
      </w:r>
      <w:r w:rsidRPr="000E2A71">
        <w:rPr>
          <w:rFonts w:ascii="Times New Roman" w:hAnsi="Times New Roman" w:cs="Times New Roman"/>
          <w:i/>
          <w:sz w:val="28"/>
          <w:szCs w:val="28"/>
        </w:rPr>
        <w:t>TNFα</w:t>
      </w:r>
      <w:r w:rsidRPr="000E2A71">
        <w:rPr>
          <w:rFonts w:ascii="Times New Roman" w:hAnsi="Times New Roman" w:cs="Times New Roman"/>
          <w:sz w:val="28"/>
          <w:szCs w:val="28"/>
        </w:rPr>
        <w:t xml:space="preserve"> на 40,93% і 44,44% відповідно, на тлі н</w:t>
      </w:r>
      <w:r>
        <w:rPr>
          <w:rFonts w:ascii="Times New Roman" w:hAnsi="Times New Roman" w:cs="Times New Roman"/>
          <w:sz w:val="28"/>
          <w:szCs w:val="28"/>
        </w:rPr>
        <w:t>ижчої</w:t>
      </w:r>
      <w:r w:rsidRPr="000E2A71">
        <w:rPr>
          <w:rFonts w:ascii="Times New Roman" w:hAnsi="Times New Roman" w:cs="Times New Roman"/>
          <w:sz w:val="28"/>
          <w:szCs w:val="28"/>
        </w:rPr>
        <w:t xml:space="preserve"> продукції протизапального </w:t>
      </w:r>
      <w:r w:rsidRPr="000E2A71">
        <w:rPr>
          <w:rFonts w:ascii="Times New Roman" w:hAnsi="Times New Roman" w:cs="Times New Roman"/>
          <w:i/>
          <w:sz w:val="28"/>
          <w:szCs w:val="28"/>
          <w:lang w:val="en-US"/>
        </w:rPr>
        <w:t>IL</w:t>
      </w:r>
      <w:r w:rsidRPr="000E2A71">
        <w:rPr>
          <w:rFonts w:ascii="Times New Roman" w:hAnsi="Times New Roman" w:cs="Times New Roman"/>
          <w:sz w:val="28"/>
          <w:szCs w:val="28"/>
        </w:rPr>
        <w:t>-10 на 37,30% (р&lt;0,001)</w:t>
      </w:r>
      <w:r>
        <w:rPr>
          <w:rFonts w:ascii="Times New Roman" w:hAnsi="Times New Roman" w:cs="Times New Roman"/>
          <w:sz w:val="28"/>
          <w:szCs w:val="28"/>
        </w:rPr>
        <w:t xml:space="preserve">. Це </w:t>
      </w:r>
      <w:r w:rsidRPr="000E2A71">
        <w:rPr>
          <w:rFonts w:ascii="Times New Roman" w:hAnsi="Times New Roman" w:cs="Times New Roman"/>
          <w:sz w:val="28"/>
          <w:szCs w:val="28"/>
        </w:rPr>
        <w:t>засвідчу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0E2A71">
        <w:rPr>
          <w:rFonts w:ascii="Times New Roman" w:hAnsi="Times New Roman" w:cs="Times New Roman"/>
          <w:sz w:val="28"/>
          <w:szCs w:val="28"/>
        </w:rPr>
        <w:t xml:space="preserve"> дисбаланс між високою активністю клітинної ланки імунітету за рахунок </w:t>
      </w:r>
      <w:r w:rsidRPr="008E518E">
        <w:rPr>
          <w:rFonts w:ascii="Times New Roman" w:hAnsi="Times New Roman" w:cs="Times New Roman"/>
          <w:i/>
          <w:sz w:val="28"/>
          <w:szCs w:val="28"/>
        </w:rPr>
        <w:t>Тh</w:t>
      </w:r>
      <w:r w:rsidRPr="000E2A71">
        <w:rPr>
          <w:rFonts w:ascii="Times New Roman" w:hAnsi="Times New Roman" w:cs="Times New Roman"/>
          <w:sz w:val="28"/>
          <w:szCs w:val="28"/>
        </w:rPr>
        <w:t xml:space="preserve">1 лімфоцитів та макрофагів/моноцитів і недостатню активність гуморальної ланки </w:t>
      </w:r>
      <w:r w:rsidRPr="008E518E">
        <w:rPr>
          <w:rFonts w:ascii="Times New Roman" w:hAnsi="Times New Roman" w:cs="Times New Roman"/>
          <w:i/>
          <w:sz w:val="28"/>
          <w:szCs w:val="28"/>
        </w:rPr>
        <w:t>Тh</w:t>
      </w:r>
      <w:r w:rsidRPr="000E2A71">
        <w:rPr>
          <w:rFonts w:ascii="Times New Roman" w:hAnsi="Times New Roman" w:cs="Times New Roman"/>
          <w:sz w:val="28"/>
          <w:szCs w:val="28"/>
        </w:rPr>
        <w:t xml:space="preserve">2 системи та активності </w:t>
      </w:r>
      <w:r w:rsidRPr="008E518E">
        <w:rPr>
          <w:rFonts w:ascii="Times New Roman" w:hAnsi="Times New Roman" w:cs="Times New Roman"/>
          <w:i/>
          <w:sz w:val="28"/>
          <w:szCs w:val="28"/>
        </w:rPr>
        <w:t>В</w:t>
      </w:r>
      <w:r w:rsidRPr="000E2A71">
        <w:rPr>
          <w:rFonts w:ascii="Times New Roman" w:hAnsi="Times New Roman" w:cs="Times New Roman"/>
          <w:sz w:val="28"/>
          <w:szCs w:val="28"/>
        </w:rPr>
        <w:t>-лімфоцитів.</w:t>
      </w:r>
    </w:p>
    <w:p w:rsidR="00B94793" w:rsidRPr="00DD7122" w:rsidRDefault="00B94793" w:rsidP="00B94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Вперше підтверджено </w:t>
      </w:r>
      <w:r w:rsidRPr="00DD7122">
        <w:rPr>
          <w:rFonts w:ascii="Times New Roman" w:hAnsi="Times New Roman" w:cs="Times New Roman"/>
          <w:sz w:val="28"/>
          <w:szCs w:val="28"/>
        </w:rPr>
        <w:t xml:space="preserve">асоціацію </w:t>
      </w:r>
      <w:proofErr w:type="spellStart"/>
      <w:r w:rsidRPr="00DD7122">
        <w:rPr>
          <w:rFonts w:ascii="Times New Roman" w:hAnsi="Times New Roman" w:cs="Times New Roman"/>
          <w:sz w:val="28"/>
          <w:szCs w:val="28"/>
        </w:rPr>
        <w:t>промотора</w:t>
      </w:r>
      <w:proofErr w:type="spellEnd"/>
      <w:r w:rsidRPr="00DD7122">
        <w:rPr>
          <w:rFonts w:ascii="Times New Roman" w:hAnsi="Times New Roman" w:cs="Times New Roman"/>
          <w:sz w:val="28"/>
          <w:szCs w:val="28"/>
        </w:rPr>
        <w:t xml:space="preserve"> гена білка теплового шоку </w:t>
      </w:r>
      <w:r w:rsidRPr="00DD7122">
        <w:rPr>
          <w:rFonts w:ascii="Times New Roman" w:hAnsi="Times New Roman" w:cs="Times New Roman"/>
          <w:i/>
          <w:sz w:val="28"/>
          <w:szCs w:val="28"/>
        </w:rPr>
        <w:t>HSP</w:t>
      </w:r>
      <w:r w:rsidRPr="00DD7122">
        <w:rPr>
          <w:rFonts w:ascii="Times New Roman" w:hAnsi="Times New Roman" w:cs="Times New Roman"/>
          <w:sz w:val="28"/>
          <w:szCs w:val="28"/>
        </w:rPr>
        <w:t>70-2 (</w:t>
      </w:r>
      <w:r w:rsidRPr="00DD7122">
        <w:rPr>
          <w:rFonts w:ascii="Times New Roman" w:hAnsi="Times New Roman" w:cs="Times New Roman"/>
          <w:i/>
          <w:sz w:val="28"/>
          <w:szCs w:val="28"/>
        </w:rPr>
        <w:t>1267A</w:t>
      </w:r>
      <w:r w:rsidRPr="00DD7122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Pr="00DD7122">
        <w:rPr>
          <w:rFonts w:ascii="Times New Roman" w:hAnsi="Times New Roman" w:cs="Times New Roman"/>
          <w:i/>
          <w:sz w:val="28"/>
          <w:szCs w:val="28"/>
        </w:rPr>
        <w:t>G</w:t>
      </w:r>
      <w:r w:rsidRPr="00DD7122">
        <w:rPr>
          <w:rFonts w:ascii="Times New Roman" w:hAnsi="Times New Roman" w:cs="Times New Roman"/>
          <w:sz w:val="28"/>
          <w:szCs w:val="28"/>
        </w:rPr>
        <w:t xml:space="preserve">) із підвищенням рівня </w:t>
      </w:r>
      <w:r w:rsidRPr="00DD7122">
        <w:rPr>
          <w:rFonts w:ascii="Times New Roman" w:hAnsi="Times New Roman" w:cs="Times New Roman"/>
          <w:i/>
          <w:sz w:val="28"/>
          <w:szCs w:val="28"/>
          <w:lang w:val="en-US"/>
        </w:rPr>
        <w:t>IL</w:t>
      </w:r>
      <w:r w:rsidRPr="00DD7122">
        <w:rPr>
          <w:rFonts w:ascii="Times New Roman" w:hAnsi="Times New Roman" w:cs="Times New Roman"/>
          <w:i/>
          <w:sz w:val="28"/>
          <w:szCs w:val="28"/>
        </w:rPr>
        <w:t>-1</w:t>
      </w:r>
      <w:r w:rsidRPr="00DD7122">
        <w:rPr>
          <w:rFonts w:ascii="Times New Roman" w:hAnsi="Times New Roman" w:cs="Times New Roman"/>
          <w:i/>
          <w:sz w:val="28"/>
          <w:szCs w:val="28"/>
          <w:lang w:val="en-US"/>
        </w:rPr>
        <w:t>β</w:t>
      </w:r>
      <w:r w:rsidRPr="00DD7122">
        <w:rPr>
          <w:rFonts w:ascii="Times New Roman" w:hAnsi="Times New Roman" w:cs="Times New Roman"/>
          <w:sz w:val="28"/>
          <w:szCs w:val="28"/>
        </w:rPr>
        <w:t xml:space="preserve"> у крові, вагоміше у носіїв </w:t>
      </w:r>
      <w:r w:rsidRPr="00DD7122">
        <w:rPr>
          <w:rFonts w:ascii="Times New Roman" w:hAnsi="Times New Roman" w:cs="Times New Roman"/>
          <w:sz w:val="28"/>
          <w:szCs w:val="28"/>
          <w:lang w:val="en-US"/>
        </w:rPr>
        <w:t>GG</w:t>
      </w:r>
      <w:r w:rsidRPr="00DD7122">
        <w:rPr>
          <w:rFonts w:ascii="Times New Roman" w:hAnsi="Times New Roman" w:cs="Times New Roman"/>
          <w:sz w:val="28"/>
          <w:szCs w:val="28"/>
        </w:rPr>
        <w:t>-генотипу на 45,05% (</w:t>
      </w:r>
      <w:r w:rsidRPr="00DD712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D7122">
        <w:rPr>
          <w:rFonts w:ascii="Times New Roman" w:hAnsi="Times New Roman" w:cs="Times New Roman"/>
          <w:sz w:val="28"/>
          <w:szCs w:val="28"/>
        </w:rPr>
        <w:t xml:space="preserve">=11,66; p&lt;0,001), та зниженням концентрації </w:t>
      </w:r>
      <w:r w:rsidRPr="00DD7122">
        <w:rPr>
          <w:rFonts w:ascii="Times New Roman" w:hAnsi="Times New Roman" w:cs="Times New Roman"/>
          <w:i/>
          <w:sz w:val="28"/>
          <w:szCs w:val="28"/>
          <w:lang w:val="en-US"/>
        </w:rPr>
        <w:t>IL</w:t>
      </w:r>
      <w:r w:rsidRPr="00DD7122">
        <w:rPr>
          <w:rFonts w:ascii="Times New Roman" w:hAnsi="Times New Roman" w:cs="Times New Roman"/>
          <w:i/>
          <w:sz w:val="28"/>
          <w:szCs w:val="28"/>
        </w:rPr>
        <w:t>-</w:t>
      </w:r>
      <w:r w:rsidRPr="00DD7122">
        <w:rPr>
          <w:rFonts w:ascii="Times New Roman" w:hAnsi="Times New Roman" w:cs="Times New Roman"/>
          <w:sz w:val="28"/>
          <w:szCs w:val="28"/>
        </w:rPr>
        <w:t>10 (</w:t>
      </w:r>
      <w:r w:rsidRPr="00DD712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D7122">
        <w:rPr>
          <w:rFonts w:ascii="Times New Roman" w:hAnsi="Times New Roman" w:cs="Times New Roman"/>
          <w:sz w:val="28"/>
          <w:szCs w:val="28"/>
        </w:rPr>
        <w:t xml:space="preserve">=4,56; p=0,035), суттєвіше також у носіїв </w:t>
      </w:r>
      <w:r w:rsidRPr="00DD7122">
        <w:rPr>
          <w:rFonts w:ascii="Times New Roman" w:hAnsi="Times New Roman" w:cs="Times New Roman"/>
          <w:i/>
          <w:sz w:val="28"/>
          <w:szCs w:val="28"/>
          <w:lang w:val="en-US"/>
        </w:rPr>
        <w:t>GG</w:t>
      </w:r>
      <w:r w:rsidRPr="00DD7122">
        <w:rPr>
          <w:rFonts w:ascii="Times New Roman" w:hAnsi="Times New Roman" w:cs="Times New Roman"/>
          <w:sz w:val="28"/>
          <w:szCs w:val="28"/>
        </w:rPr>
        <w:t xml:space="preserve">-генотипу на 23,38% (р=0,031). Натомість промотор гена </w:t>
      </w:r>
      <w:r w:rsidRPr="00DD7122">
        <w:rPr>
          <w:rFonts w:ascii="Times New Roman" w:hAnsi="Times New Roman" w:cs="Times New Roman"/>
          <w:i/>
          <w:sz w:val="28"/>
          <w:szCs w:val="28"/>
          <w:lang w:val="en-US"/>
        </w:rPr>
        <w:t>IL</w:t>
      </w:r>
      <w:r w:rsidRPr="00DD7122">
        <w:rPr>
          <w:rFonts w:ascii="Times New Roman" w:hAnsi="Times New Roman" w:cs="Times New Roman"/>
          <w:i/>
          <w:sz w:val="28"/>
          <w:szCs w:val="28"/>
        </w:rPr>
        <w:t xml:space="preserve">-10 </w:t>
      </w:r>
      <w:r w:rsidRPr="00DD7122">
        <w:rPr>
          <w:rFonts w:ascii="Times New Roman" w:hAnsi="Times New Roman" w:cs="Times New Roman"/>
          <w:sz w:val="28"/>
          <w:szCs w:val="28"/>
        </w:rPr>
        <w:t>(</w:t>
      </w:r>
      <w:r w:rsidRPr="00DD712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DD7122">
        <w:rPr>
          <w:rFonts w:ascii="Times New Roman" w:hAnsi="Times New Roman" w:cs="Times New Roman"/>
          <w:i/>
          <w:sz w:val="28"/>
          <w:szCs w:val="28"/>
        </w:rPr>
        <w:t>-592</w:t>
      </w:r>
      <w:r w:rsidRPr="00DD712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DD7122">
        <w:rPr>
          <w:rFonts w:ascii="Times New Roman" w:hAnsi="Times New Roman" w:cs="Times New Roman"/>
          <w:sz w:val="28"/>
          <w:szCs w:val="28"/>
        </w:rPr>
        <w:t xml:space="preserve">) асоціює тільки зі зниженням вмісту </w:t>
      </w:r>
      <w:r w:rsidRPr="00DD7122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IL</w:t>
      </w:r>
      <w:r w:rsidRPr="00DD7122">
        <w:rPr>
          <w:rFonts w:ascii="Times New Roman" w:hAnsi="Times New Roman" w:cs="Times New Roman"/>
          <w:i/>
          <w:sz w:val="28"/>
          <w:szCs w:val="28"/>
        </w:rPr>
        <w:t>-</w:t>
      </w:r>
      <w:r w:rsidRPr="00DD7122">
        <w:rPr>
          <w:rFonts w:ascii="Times New Roman" w:hAnsi="Times New Roman" w:cs="Times New Roman"/>
          <w:sz w:val="28"/>
          <w:szCs w:val="28"/>
        </w:rPr>
        <w:t>10 (</w:t>
      </w:r>
      <w:r w:rsidRPr="00DD712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D7122">
        <w:rPr>
          <w:rFonts w:ascii="Times New Roman" w:hAnsi="Times New Roman" w:cs="Times New Roman"/>
          <w:sz w:val="28"/>
          <w:szCs w:val="28"/>
        </w:rPr>
        <w:t>=3,14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D7122">
        <w:rPr>
          <w:rFonts w:ascii="Times New Roman" w:hAnsi="Times New Roman" w:cs="Times New Roman"/>
          <w:sz w:val="28"/>
          <w:szCs w:val="28"/>
        </w:rPr>
        <w:t xml:space="preserve"> p=0,048), найсильніше у власників мутаційного </w:t>
      </w:r>
      <w:r w:rsidRPr="00DD712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DD7122">
        <w:rPr>
          <w:rFonts w:ascii="Times New Roman" w:hAnsi="Times New Roman" w:cs="Times New Roman"/>
          <w:sz w:val="28"/>
          <w:szCs w:val="28"/>
        </w:rPr>
        <w:t>-алеля на 26,95% і 20,64% (р&lt;0,05) відповідно.</w:t>
      </w:r>
    </w:p>
    <w:p w:rsidR="00B94793" w:rsidRPr="00F3419B" w:rsidRDefault="00B94793" w:rsidP="00B94793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EF004A">
        <w:rPr>
          <w:rFonts w:ascii="Times New Roman" w:hAnsi="Times New Roman"/>
          <w:sz w:val="28"/>
          <w:szCs w:val="28"/>
        </w:rPr>
        <w:t>Таким чином,</w:t>
      </w:r>
      <w:r>
        <w:rPr>
          <w:rFonts w:ascii="Times New Roman" w:hAnsi="Times New Roman"/>
          <w:sz w:val="28"/>
          <w:szCs w:val="28"/>
        </w:rPr>
        <w:t xml:space="preserve"> нами вперше встановле</w:t>
      </w:r>
      <w:r w:rsidRPr="00F3419B">
        <w:rPr>
          <w:rFonts w:ascii="Times New Roman" w:hAnsi="Times New Roman"/>
          <w:sz w:val="28"/>
          <w:szCs w:val="28"/>
        </w:rPr>
        <w:t>но нові та уточнено і доповне</w:t>
      </w:r>
      <w:r>
        <w:rPr>
          <w:rFonts w:ascii="Times New Roman" w:hAnsi="Times New Roman"/>
          <w:sz w:val="28"/>
          <w:szCs w:val="28"/>
        </w:rPr>
        <w:t>но існуючі ланки патогенезу роз</w:t>
      </w:r>
      <w:r w:rsidRPr="00F3419B">
        <w:rPr>
          <w:rFonts w:ascii="Times New Roman" w:hAnsi="Times New Roman"/>
          <w:sz w:val="28"/>
          <w:szCs w:val="28"/>
        </w:rPr>
        <w:t xml:space="preserve">витку </w:t>
      </w:r>
      <w:proofErr w:type="spellStart"/>
      <w:r w:rsidRPr="00F3419B">
        <w:rPr>
          <w:rFonts w:ascii="Times New Roman" w:hAnsi="Times New Roman"/>
          <w:sz w:val="28"/>
          <w:szCs w:val="28"/>
        </w:rPr>
        <w:t>ешерихіозного</w:t>
      </w:r>
      <w:proofErr w:type="spellEnd"/>
      <w:r w:rsidRPr="00F3419B">
        <w:rPr>
          <w:rFonts w:ascii="Times New Roman" w:hAnsi="Times New Roman"/>
          <w:sz w:val="28"/>
          <w:szCs w:val="28"/>
        </w:rPr>
        <w:t xml:space="preserve"> ГЕК з урахуванням таксонів </w:t>
      </w:r>
      <w:proofErr w:type="spellStart"/>
      <w:r w:rsidRPr="00F3419B">
        <w:rPr>
          <w:rFonts w:ascii="Times New Roman" w:hAnsi="Times New Roman"/>
          <w:sz w:val="28"/>
          <w:szCs w:val="28"/>
        </w:rPr>
        <w:t>ентеропатогенних</w:t>
      </w:r>
      <w:proofErr w:type="spellEnd"/>
      <w:r w:rsidRPr="00F341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419B">
        <w:rPr>
          <w:rFonts w:ascii="Times New Roman" w:hAnsi="Times New Roman"/>
          <w:sz w:val="28"/>
          <w:szCs w:val="28"/>
        </w:rPr>
        <w:t>ешерихій</w:t>
      </w:r>
      <w:proofErr w:type="spellEnd"/>
      <w:r w:rsidRPr="00F3419B">
        <w:rPr>
          <w:rFonts w:ascii="Times New Roman" w:hAnsi="Times New Roman"/>
          <w:sz w:val="28"/>
          <w:szCs w:val="28"/>
        </w:rPr>
        <w:t xml:space="preserve">, асоціації молекулярно-генетичних чинників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поліморфізму генів </w:t>
      </w:r>
      <w:r w:rsidRPr="00013526">
        <w:rPr>
          <w:rFonts w:ascii="Times New Roman" w:hAnsi="Times New Roman" w:cs="Times New Roman"/>
          <w:i/>
          <w:sz w:val="28"/>
          <w:szCs w:val="28"/>
        </w:rPr>
        <w:t>HSP</w:t>
      </w:r>
      <w:r w:rsidRPr="00013526">
        <w:rPr>
          <w:rFonts w:ascii="Times New Roman" w:hAnsi="Times New Roman" w:cs="Times New Roman"/>
          <w:sz w:val="28"/>
          <w:szCs w:val="28"/>
        </w:rPr>
        <w:t>70-2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13526">
        <w:rPr>
          <w:rFonts w:ascii="Times New Roman" w:hAnsi="Times New Roman" w:cs="Times New Roman"/>
          <w:sz w:val="28"/>
          <w:szCs w:val="28"/>
        </w:rPr>
        <w:t xml:space="preserve">rs1061581) та </w:t>
      </w:r>
      <w:r w:rsidRPr="00A85F0E">
        <w:rPr>
          <w:rFonts w:ascii="Times New Roman" w:hAnsi="Times New Roman" w:cs="Times New Roman"/>
          <w:i/>
          <w:sz w:val="28"/>
          <w:szCs w:val="28"/>
          <w:lang w:val="en-US"/>
        </w:rPr>
        <w:t>IL</w:t>
      </w:r>
      <w:r w:rsidRPr="00A85F0E">
        <w:rPr>
          <w:rFonts w:ascii="Times New Roman" w:hAnsi="Times New Roman" w:cs="Times New Roman"/>
          <w:i/>
          <w:sz w:val="28"/>
          <w:szCs w:val="28"/>
        </w:rPr>
        <w:t>-10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19B">
        <w:rPr>
          <w:rFonts w:ascii="Times New Roman" w:hAnsi="Times New Roman" w:cs="Times New Roman"/>
          <w:sz w:val="28"/>
          <w:szCs w:val="28"/>
        </w:rPr>
        <w:t>(</w:t>
      </w:r>
      <w:r w:rsidRPr="00A85F0E">
        <w:rPr>
          <w:rFonts w:ascii="Times New Roman" w:hAnsi="Times New Roman" w:cs="Times New Roman"/>
          <w:i/>
          <w:sz w:val="28"/>
          <w:szCs w:val="28"/>
        </w:rPr>
        <w:t>rs</w:t>
      </w:r>
      <w:r w:rsidRPr="00A85F0E">
        <w:rPr>
          <w:rFonts w:ascii="Times New Roman" w:hAnsi="Times New Roman" w:cs="Times New Roman"/>
          <w:sz w:val="28"/>
          <w:szCs w:val="28"/>
        </w:rPr>
        <w:t>1800872)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19B">
        <w:rPr>
          <w:rFonts w:ascii="Times New Roman" w:hAnsi="Times New Roman"/>
          <w:sz w:val="28"/>
          <w:szCs w:val="28"/>
        </w:rPr>
        <w:t xml:space="preserve">з імунологічним дисбалансом, змінами екосистеми </w:t>
      </w:r>
      <w:proofErr w:type="spellStart"/>
      <w:r w:rsidRPr="00F3419B">
        <w:rPr>
          <w:rFonts w:ascii="Times New Roman" w:hAnsi="Times New Roman"/>
          <w:sz w:val="28"/>
          <w:szCs w:val="28"/>
        </w:rPr>
        <w:t>мі</w:t>
      </w:r>
      <w:r>
        <w:rPr>
          <w:rFonts w:ascii="Times New Roman" w:hAnsi="Times New Roman"/>
          <w:sz w:val="28"/>
          <w:szCs w:val="28"/>
        </w:rPr>
        <w:t>кробіоти</w:t>
      </w:r>
      <w:proofErr w:type="spellEnd"/>
      <w:r>
        <w:rPr>
          <w:rFonts w:ascii="Times New Roman" w:hAnsi="Times New Roman"/>
          <w:sz w:val="28"/>
          <w:szCs w:val="28"/>
        </w:rPr>
        <w:t xml:space="preserve"> порожнини ТК та </w:t>
      </w:r>
      <w:proofErr w:type="spellStart"/>
      <w:r>
        <w:rPr>
          <w:rFonts w:ascii="Times New Roman" w:hAnsi="Times New Roman"/>
          <w:sz w:val="28"/>
          <w:szCs w:val="28"/>
        </w:rPr>
        <w:t>ешерихіо</w:t>
      </w:r>
      <w:r w:rsidRPr="00F3419B">
        <w:rPr>
          <w:rFonts w:ascii="Times New Roman" w:hAnsi="Times New Roman"/>
          <w:sz w:val="28"/>
          <w:szCs w:val="28"/>
        </w:rPr>
        <w:t>зним</w:t>
      </w:r>
      <w:proofErr w:type="spellEnd"/>
      <w:r w:rsidRPr="00F341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419B">
        <w:rPr>
          <w:rFonts w:ascii="Times New Roman" w:hAnsi="Times New Roman"/>
          <w:sz w:val="28"/>
          <w:szCs w:val="28"/>
        </w:rPr>
        <w:t>ендотоксикозом</w:t>
      </w:r>
      <w:proofErr w:type="spellEnd"/>
      <w:r w:rsidRPr="00F3419B">
        <w:rPr>
          <w:rFonts w:ascii="Times New Roman" w:hAnsi="Times New Roman"/>
          <w:sz w:val="28"/>
          <w:szCs w:val="28"/>
        </w:rPr>
        <w:t>.</w:t>
      </w:r>
    </w:p>
    <w:p w:rsidR="00B94793" w:rsidRPr="002F3A2F" w:rsidRDefault="00B94793" w:rsidP="00B94793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32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Ключові слова</w:t>
      </w:r>
      <w:r w:rsidRPr="002F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ешерихіозний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гастроентероколіт</w:t>
      </w:r>
      <w:r w:rsidRPr="002F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ендотоксикоз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імунітет, механізми,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мікробіота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поліморфізм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генів</w:t>
      </w:r>
      <w:r w:rsidRPr="002F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6868">
        <w:rPr>
          <w:rFonts w:ascii="Times New Roman" w:hAnsi="Times New Roman" w:cs="Times New Roman"/>
          <w:i/>
          <w:sz w:val="28"/>
          <w:szCs w:val="28"/>
          <w:lang w:val="en-US"/>
        </w:rPr>
        <w:t>HSP</w:t>
      </w:r>
      <w:r w:rsidRPr="009C6868">
        <w:rPr>
          <w:rFonts w:ascii="Times New Roman" w:hAnsi="Times New Roman" w:cs="Times New Roman"/>
          <w:i/>
          <w:sz w:val="28"/>
          <w:szCs w:val="28"/>
        </w:rPr>
        <w:t>70</w:t>
      </w:r>
      <w:r w:rsidRPr="009C6868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C6868">
        <w:rPr>
          <w:rFonts w:ascii="Times New Roman" w:hAnsi="Times New Roman" w:cs="Times New Roman"/>
          <w:i/>
          <w:sz w:val="28"/>
          <w:szCs w:val="28"/>
        </w:rPr>
        <w:t>1267G&gt;A</w:t>
      </w:r>
      <w:r w:rsidRPr="009C68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6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IL-10 </w:t>
      </w:r>
      <w:r w:rsidRPr="00E76C86">
        <w:rPr>
          <w:rFonts w:ascii="Times New Roman" w:hAnsi="Times New Roman" w:cs="Times New Roman"/>
          <w:i/>
          <w:iCs/>
          <w:sz w:val="28"/>
          <w:szCs w:val="28"/>
        </w:rPr>
        <w:t>(C-592A</w:t>
      </w:r>
      <w:r w:rsidRPr="002066DD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2F3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ризики.</w:t>
      </w:r>
    </w:p>
    <w:p w:rsidR="006D1007" w:rsidRDefault="006D1007" w:rsidP="00B94793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007" w:rsidRDefault="006D1007" w:rsidP="00B94793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4793" w:rsidRPr="00162846" w:rsidRDefault="00B94793" w:rsidP="0016284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28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ПРАЦЬ, ОПУБЛІКОВАНИХ ЗА ТЕМОЮ ДИСЕРТАЦІЇ</w:t>
      </w:r>
    </w:p>
    <w:p w:rsidR="00493CAF" w:rsidRPr="00BE1336" w:rsidRDefault="00493CAF" w:rsidP="00493CAF">
      <w:pPr>
        <w:pStyle w:val="a4"/>
        <w:widowControl w:val="0"/>
        <w:numPr>
          <w:ilvl w:val="0"/>
          <w:numId w:val="19"/>
        </w:numPr>
        <w:tabs>
          <w:tab w:val="left" w:pos="567"/>
          <w:tab w:val="left" w:pos="720"/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E1336">
        <w:rPr>
          <w:rFonts w:ascii="Times New Roman" w:hAnsi="Times New Roman"/>
          <w:sz w:val="28"/>
          <w:szCs w:val="28"/>
        </w:rPr>
        <w:t xml:space="preserve">Сирота БВ. Патогенетичне значення екосистеми </w:t>
      </w:r>
      <w:proofErr w:type="spellStart"/>
      <w:r w:rsidRPr="00BE1336">
        <w:rPr>
          <w:rFonts w:ascii="Times New Roman" w:hAnsi="Times New Roman"/>
          <w:sz w:val="28"/>
          <w:szCs w:val="28"/>
        </w:rPr>
        <w:t>мікробіоти</w:t>
      </w:r>
      <w:proofErr w:type="spellEnd"/>
      <w:r w:rsidRPr="00BE1336">
        <w:rPr>
          <w:rFonts w:ascii="Times New Roman" w:hAnsi="Times New Roman"/>
          <w:sz w:val="28"/>
          <w:szCs w:val="28"/>
        </w:rPr>
        <w:t xml:space="preserve"> кишечн</w:t>
      </w:r>
      <w:r w:rsidRPr="00BE1336">
        <w:rPr>
          <w:rFonts w:ascii="Times New Roman" w:hAnsi="Times New Roman"/>
          <w:sz w:val="28"/>
          <w:szCs w:val="28"/>
        </w:rPr>
        <w:t>и</w:t>
      </w:r>
      <w:r w:rsidRPr="00BE1336">
        <w:rPr>
          <w:rFonts w:ascii="Times New Roman" w:hAnsi="Times New Roman"/>
          <w:sz w:val="28"/>
          <w:szCs w:val="28"/>
        </w:rPr>
        <w:t xml:space="preserve">ку у розвитку </w:t>
      </w:r>
      <w:proofErr w:type="spellStart"/>
      <w:r w:rsidRPr="00BE1336">
        <w:rPr>
          <w:rFonts w:ascii="Times New Roman" w:hAnsi="Times New Roman"/>
          <w:sz w:val="28"/>
          <w:szCs w:val="28"/>
        </w:rPr>
        <w:t>ешерихіозних</w:t>
      </w:r>
      <w:proofErr w:type="spellEnd"/>
      <w:r w:rsidRPr="00BE1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1336">
        <w:rPr>
          <w:rFonts w:ascii="Times New Roman" w:hAnsi="Times New Roman"/>
          <w:sz w:val="28"/>
          <w:szCs w:val="28"/>
        </w:rPr>
        <w:t>ентероколітів</w:t>
      </w:r>
      <w:proofErr w:type="spellEnd"/>
      <w:r w:rsidRPr="00BE1336">
        <w:rPr>
          <w:rFonts w:ascii="Times New Roman" w:hAnsi="Times New Roman"/>
          <w:sz w:val="28"/>
          <w:szCs w:val="28"/>
        </w:rPr>
        <w:t xml:space="preserve">. </w:t>
      </w:r>
      <w:r w:rsidRPr="00BE1336">
        <w:rPr>
          <w:rFonts w:ascii="Times New Roman" w:hAnsi="Times New Roman"/>
          <w:i/>
          <w:sz w:val="28"/>
          <w:szCs w:val="28"/>
        </w:rPr>
        <w:t>Буковинський медичний вісник</w:t>
      </w:r>
      <w:r w:rsidRPr="00BE1336">
        <w:rPr>
          <w:rFonts w:ascii="Times New Roman" w:hAnsi="Times New Roman"/>
          <w:sz w:val="28"/>
          <w:szCs w:val="28"/>
        </w:rPr>
        <w:t xml:space="preserve"> 2017; 21(1(81)):141-145.  </w:t>
      </w:r>
    </w:p>
    <w:p w:rsidR="00493CAF" w:rsidRDefault="00493CAF" w:rsidP="00493CAF">
      <w:pPr>
        <w:pStyle w:val="a4"/>
        <w:widowControl w:val="0"/>
        <w:numPr>
          <w:ilvl w:val="0"/>
          <w:numId w:val="19"/>
        </w:numPr>
        <w:tabs>
          <w:tab w:val="left" w:pos="567"/>
          <w:tab w:val="left" w:pos="993"/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E1336">
        <w:rPr>
          <w:rFonts w:ascii="Times New Roman" w:hAnsi="Times New Roman"/>
          <w:sz w:val="28"/>
          <w:szCs w:val="28"/>
        </w:rPr>
        <w:t xml:space="preserve">Сирота БВ, Сидорчук ЛП. Роль </w:t>
      </w:r>
      <w:proofErr w:type="spellStart"/>
      <w:r w:rsidRPr="00BE1336">
        <w:rPr>
          <w:rFonts w:ascii="Times New Roman" w:hAnsi="Times New Roman"/>
          <w:sz w:val="28"/>
          <w:szCs w:val="28"/>
        </w:rPr>
        <w:t>ентеропатогенних</w:t>
      </w:r>
      <w:proofErr w:type="spellEnd"/>
      <w:r w:rsidRPr="00BE1336">
        <w:rPr>
          <w:rFonts w:ascii="Times New Roman" w:hAnsi="Times New Roman"/>
          <w:sz w:val="28"/>
          <w:szCs w:val="28"/>
        </w:rPr>
        <w:t xml:space="preserve"> кишкових паличок у розвитку гострого ентероколіту. </w:t>
      </w:r>
      <w:r w:rsidRPr="00BE1336">
        <w:rPr>
          <w:rFonts w:ascii="Times New Roman" w:hAnsi="Times New Roman"/>
          <w:i/>
          <w:sz w:val="28"/>
          <w:szCs w:val="28"/>
        </w:rPr>
        <w:t>Сімейна медицина. Науково-практичний жу</w:t>
      </w:r>
      <w:r w:rsidRPr="00BE1336">
        <w:rPr>
          <w:rFonts w:ascii="Times New Roman" w:hAnsi="Times New Roman"/>
          <w:i/>
          <w:sz w:val="28"/>
          <w:szCs w:val="28"/>
        </w:rPr>
        <w:t>р</w:t>
      </w:r>
      <w:r w:rsidRPr="00BE1336">
        <w:rPr>
          <w:rFonts w:ascii="Times New Roman" w:hAnsi="Times New Roman"/>
          <w:i/>
          <w:sz w:val="28"/>
          <w:szCs w:val="28"/>
        </w:rPr>
        <w:t>нал</w:t>
      </w:r>
      <w:r w:rsidRPr="00BE1336">
        <w:rPr>
          <w:rFonts w:ascii="Times New Roman" w:hAnsi="Times New Roman"/>
          <w:sz w:val="28"/>
          <w:szCs w:val="28"/>
        </w:rPr>
        <w:t xml:space="preserve"> 2017; 1(69):111-114.</w:t>
      </w:r>
      <w:r w:rsidRPr="002C6DAD">
        <w:rPr>
          <w:rFonts w:ascii="Times New Roman" w:hAnsi="Times New Roman"/>
          <w:sz w:val="28"/>
          <w:szCs w:val="28"/>
        </w:rPr>
        <w:t xml:space="preserve"> (</w:t>
      </w:r>
      <w:r w:rsidRPr="002C6DAD">
        <w:rPr>
          <w:rFonts w:ascii="Times New Roman" w:hAnsi="Times New Roman"/>
          <w:i/>
          <w:sz w:val="28"/>
          <w:szCs w:val="28"/>
        </w:rPr>
        <w:t>Здобувач викона</w:t>
      </w:r>
      <w:r>
        <w:rPr>
          <w:rFonts w:ascii="Times New Roman" w:hAnsi="Times New Roman"/>
          <w:i/>
          <w:sz w:val="28"/>
          <w:szCs w:val="28"/>
        </w:rPr>
        <w:t>в</w:t>
      </w:r>
      <w:r w:rsidRPr="002C6DAD">
        <w:rPr>
          <w:rFonts w:ascii="Times New Roman" w:hAnsi="Times New Roman"/>
          <w:i/>
          <w:sz w:val="28"/>
          <w:szCs w:val="28"/>
        </w:rPr>
        <w:t xml:space="preserve"> дослідження, статистично опрацюва</w:t>
      </w:r>
      <w:r>
        <w:rPr>
          <w:rFonts w:ascii="Times New Roman" w:hAnsi="Times New Roman"/>
          <w:i/>
          <w:sz w:val="28"/>
          <w:szCs w:val="28"/>
        </w:rPr>
        <w:t>в</w:t>
      </w:r>
      <w:r w:rsidRPr="002C6DAD">
        <w:rPr>
          <w:rFonts w:ascii="Times New Roman" w:hAnsi="Times New Roman"/>
          <w:i/>
          <w:sz w:val="28"/>
          <w:szCs w:val="28"/>
        </w:rPr>
        <w:t>, проаналізува</w:t>
      </w:r>
      <w:r>
        <w:rPr>
          <w:rFonts w:ascii="Times New Roman" w:hAnsi="Times New Roman"/>
          <w:i/>
          <w:sz w:val="28"/>
          <w:szCs w:val="28"/>
        </w:rPr>
        <w:t>в</w:t>
      </w:r>
      <w:r w:rsidRPr="002C6DAD">
        <w:rPr>
          <w:rFonts w:ascii="Times New Roman" w:hAnsi="Times New Roman"/>
          <w:i/>
          <w:sz w:val="28"/>
          <w:szCs w:val="28"/>
        </w:rPr>
        <w:t xml:space="preserve"> та узагальни</w:t>
      </w:r>
      <w:r>
        <w:rPr>
          <w:rFonts w:ascii="Times New Roman" w:hAnsi="Times New Roman"/>
          <w:i/>
          <w:sz w:val="28"/>
          <w:szCs w:val="28"/>
        </w:rPr>
        <w:t>в</w:t>
      </w:r>
      <w:r w:rsidRPr="002C6DAD">
        <w:rPr>
          <w:rFonts w:ascii="Times New Roman" w:hAnsi="Times New Roman"/>
          <w:i/>
          <w:sz w:val="28"/>
          <w:szCs w:val="28"/>
        </w:rPr>
        <w:t xml:space="preserve"> отримані результати, підготува</w:t>
      </w:r>
      <w:r>
        <w:rPr>
          <w:rFonts w:ascii="Times New Roman" w:hAnsi="Times New Roman"/>
          <w:i/>
          <w:sz w:val="28"/>
          <w:szCs w:val="28"/>
        </w:rPr>
        <w:t>в</w:t>
      </w:r>
      <w:r w:rsidRPr="002C6DAD">
        <w:rPr>
          <w:rFonts w:ascii="Times New Roman" w:hAnsi="Times New Roman"/>
          <w:i/>
          <w:sz w:val="28"/>
          <w:szCs w:val="28"/>
        </w:rPr>
        <w:t xml:space="preserve"> статтю до друку</w:t>
      </w:r>
      <w:r w:rsidRPr="002C6DAD">
        <w:rPr>
          <w:rFonts w:ascii="Times New Roman" w:hAnsi="Times New Roman"/>
          <w:sz w:val="28"/>
          <w:szCs w:val="28"/>
        </w:rPr>
        <w:t>).</w:t>
      </w:r>
    </w:p>
    <w:p w:rsidR="00493CAF" w:rsidRPr="009F5E72" w:rsidRDefault="00493CAF" w:rsidP="00493CAF">
      <w:pPr>
        <w:pStyle w:val="a4"/>
        <w:widowControl w:val="0"/>
        <w:numPr>
          <w:ilvl w:val="0"/>
          <w:numId w:val="19"/>
        </w:numPr>
        <w:tabs>
          <w:tab w:val="left" w:pos="567"/>
          <w:tab w:val="left" w:pos="993"/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8548E">
        <w:rPr>
          <w:rFonts w:ascii="Times New Roman" w:hAnsi="Times New Roman"/>
          <w:sz w:val="28"/>
          <w:szCs w:val="28"/>
          <w:lang w:val="en-US"/>
        </w:rPr>
        <w:t>Syrota</w:t>
      </w:r>
      <w:proofErr w:type="spellEnd"/>
      <w:r w:rsidRPr="00C8548E">
        <w:rPr>
          <w:rFonts w:ascii="Times New Roman" w:hAnsi="Times New Roman"/>
          <w:sz w:val="28"/>
          <w:szCs w:val="28"/>
          <w:lang w:val="en-US"/>
        </w:rPr>
        <w:t xml:space="preserve"> BV, Sydorchuk LP.</w:t>
      </w:r>
      <w:r w:rsidRPr="009F5E7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8548E">
        <w:rPr>
          <w:rFonts w:ascii="Times New Roman" w:hAnsi="Times New Roman"/>
          <w:bCs/>
          <w:sz w:val="28"/>
          <w:szCs w:val="28"/>
          <w:lang w:val="en-US"/>
        </w:rPr>
        <w:t xml:space="preserve">Are genes of interleukins' 10 (RS1800872) and heat shock protein 70-2 (RS1061581) predictive markers of cytokines production in patients with </w:t>
      </w:r>
      <w:proofErr w:type="spellStart"/>
      <w:r w:rsidRPr="00C8548E">
        <w:rPr>
          <w:rFonts w:ascii="Times New Roman" w:hAnsi="Times New Roman"/>
          <w:bCs/>
          <w:sz w:val="28"/>
          <w:szCs w:val="28"/>
          <w:lang w:val="en-US"/>
        </w:rPr>
        <w:t>enterocolitis</w:t>
      </w:r>
      <w:proofErr w:type="spellEnd"/>
      <w:r w:rsidRPr="00C8548E">
        <w:rPr>
          <w:rFonts w:ascii="Times New Roman" w:hAnsi="Times New Roman"/>
          <w:bCs/>
          <w:sz w:val="28"/>
          <w:szCs w:val="28"/>
          <w:lang w:val="en-US"/>
        </w:rPr>
        <w:t>.</w:t>
      </w:r>
      <w:r w:rsidRPr="009F5E72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F5E72">
        <w:rPr>
          <w:rFonts w:ascii="Times New Roman" w:hAnsi="Times New Roman"/>
          <w:bCs/>
          <w:i/>
          <w:sz w:val="28"/>
          <w:szCs w:val="28"/>
          <w:lang w:val="en-US"/>
        </w:rPr>
        <w:t>Journal of Education, Health and Sport</w:t>
      </w:r>
      <w:r w:rsidRPr="009F5E72">
        <w:rPr>
          <w:rFonts w:ascii="Times New Roman" w:hAnsi="Times New Roman"/>
          <w:bCs/>
          <w:sz w:val="28"/>
          <w:szCs w:val="28"/>
          <w:lang w:val="en-US"/>
        </w:rPr>
        <w:t xml:space="preserve"> 2018; 8(7):615-622. DOI  </w:t>
      </w:r>
      <w:hyperlink r:id="rId5" w:history="1">
        <w:r w:rsidRPr="00493CAF">
          <w:rPr>
            <w:rStyle w:val="a5"/>
            <w:rFonts w:ascii="Times New Roman" w:hAnsi="Times New Roman"/>
            <w:bCs/>
            <w:color w:val="000000"/>
            <w:sz w:val="28"/>
            <w:szCs w:val="28"/>
            <w:u w:val="none"/>
            <w:lang w:val="en-US"/>
          </w:rPr>
          <w:t>http://dx.doi.org/10.5281/zenodo.1406189</w:t>
        </w:r>
      </w:hyperlink>
      <w:r w:rsidRPr="00A0723B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9F5E72">
        <w:rPr>
          <w:rFonts w:ascii="Times New Roman" w:hAnsi="Times New Roman"/>
          <w:bCs/>
          <w:sz w:val="28"/>
          <w:szCs w:val="28"/>
          <w:lang w:val="en-US"/>
        </w:rPr>
        <w:t>(</w:t>
      </w:r>
      <w:r w:rsidRPr="00C8548E">
        <w:rPr>
          <w:rFonts w:ascii="Times New Roman" w:hAnsi="Times New Roman"/>
          <w:bCs/>
          <w:i/>
          <w:sz w:val="28"/>
          <w:szCs w:val="28"/>
        </w:rPr>
        <w:t>Дисертант</w:t>
      </w:r>
      <w:r w:rsidRPr="009F5E72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Pr="00C8548E">
        <w:rPr>
          <w:rFonts w:ascii="Times New Roman" w:hAnsi="Times New Roman"/>
          <w:bCs/>
          <w:i/>
          <w:sz w:val="28"/>
          <w:szCs w:val="28"/>
        </w:rPr>
        <w:t>виконав</w:t>
      </w:r>
      <w:r w:rsidRPr="009F5E72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Pr="00C8548E">
        <w:rPr>
          <w:rFonts w:ascii="Times New Roman" w:hAnsi="Times New Roman"/>
          <w:bCs/>
          <w:i/>
          <w:sz w:val="28"/>
          <w:szCs w:val="28"/>
        </w:rPr>
        <w:t>д</w:t>
      </w:r>
      <w:r w:rsidRPr="00C8548E">
        <w:rPr>
          <w:rFonts w:ascii="Times New Roman" w:hAnsi="Times New Roman"/>
          <w:bCs/>
          <w:i/>
          <w:sz w:val="28"/>
          <w:szCs w:val="28"/>
        </w:rPr>
        <w:t>о</w:t>
      </w:r>
      <w:r w:rsidRPr="00C8548E">
        <w:rPr>
          <w:rFonts w:ascii="Times New Roman" w:hAnsi="Times New Roman"/>
          <w:bCs/>
          <w:i/>
          <w:sz w:val="28"/>
          <w:szCs w:val="28"/>
        </w:rPr>
        <w:t>слідження</w:t>
      </w:r>
      <w:r w:rsidRPr="009F5E72">
        <w:rPr>
          <w:rFonts w:ascii="Times New Roman" w:hAnsi="Times New Roman"/>
          <w:bCs/>
          <w:i/>
          <w:sz w:val="28"/>
          <w:szCs w:val="28"/>
          <w:lang w:val="en-US"/>
        </w:rPr>
        <w:t xml:space="preserve">, </w:t>
      </w:r>
      <w:r w:rsidRPr="00C8548E">
        <w:rPr>
          <w:rFonts w:ascii="Times New Roman" w:hAnsi="Times New Roman"/>
          <w:bCs/>
          <w:i/>
          <w:sz w:val="28"/>
          <w:szCs w:val="28"/>
        </w:rPr>
        <w:t>статистично</w:t>
      </w:r>
      <w:r w:rsidRPr="009F5E72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Pr="00C8548E">
        <w:rPr>
          <w:rFonts w:ascii="Times New Roman" w:hAnsi="Times New Roman"/>
          <w:bCs/>
          <w:i/>
          <w:sz w:val="28"/>
          <w:szCs w:val="28"/>
        </w:rPr>
        <w:t>опрацював</w:t>
      </w:r>
      <w:r w:rsidRPr="009F5E72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Pr="00C8548E">
        <w:rPr>
          <w:rFonts w:ascii="Times New Roman" w:hAnsi="Times New Roman"/>
          <w:bCs/>
          <w:i/>
          <w:sz w:val="28"/>
          <w:szCs w:val="28"/>
        </w:rPr>
        <w:t>та</w:t>
      </w:r>
      <w:r w:rsidRPr="009F5E72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Pr="00C8548E">
        <w:rPr>
          <w:rFonts w:ascii="Times New Roman" w:hAnsi="Times New Roman"/>
          <w:bCs/>
          <w:i/>
          <w:sz w:val="28"/>
          <w:szCs w:val="28"/>
        </w:rPr>
        <w:t>проаналізував</w:t>
      </w:r>
      <w:r w:rsidRPr="009F5E72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Pr="00C8548E">
        <w:rPr>
          <w:rFonts w:ascii="Times New Roman" w:hAnsi="Times New Roman"/>
          <w:bCs/>
          <w:i/>
          <w:sz w:val="28"/>
          <w:szCs w:val="28"/>
        </w:rPr>
        <w:t>матеріал</w:t>
      </w:r>
      <w:r w:rsidRPr="009F5E72">
        <w:rPr>
          <w:rFonts w:ascii="Times New Roman" w:hAnsi="Times New Roman"/>
          <w:bCs/>
          <w:i/>
          <w:sz w:val="28"/>
          <w:szCs w:val="28"/>
          <w:lang w:val="en-US"/>
        </w:rPr>
        <w:t xml:space="preserve">, </w:t>
      </w:r>
      <w:r w:rsidRPr="00C8548E">
        <w:rPr>
          <w:rFonts w:ascii="Times New Roman" w:hAnsi="Times New Roman"/>
          <w:bCs/>
          <w:i/>
          <w:sz w:val="28"/>
          <w:szCs w:val="28"/>
        </w:rPr>
        <w:t>підготував</w:t>
      </w:r>
      <w:r w:rsidRPr="009F5E72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Pr="00C8548E">
        <w:rPr>
          <w:rFonts w:ascii="Times New Roman" w:hAnsi="Times New Roman"/>
          <w:bCs/>
          <w:i/>
          <w:sz w:val="28"/>
          <w:szCs w:val="28"/>
        </w:rPr>
        <w:t>статтю</w:t>
      </w:r>
      <w:r w:rsidRPr="009F5E72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Pr="00C8548E">
        <w:rPr>
          <w:rFonts w:ascii="Times New Roman" w:hAnsi="Times New Roman"/>
          <w:bCs/>
          <w:i/>
          <w:sz w:val="28"/>
          <w:szCs w:val="28"/>
        </w:rPr>
        <w:t>до</w:t>
      </w:r>
      <w:r w:rsidRPr="009F5E72">
        <w:rPr>
          <w:rFonts w:ascii="Times New Roman" w:hAnsi="Times New Roman"/>
          <w:bCs/>
          <w:i/>
          <w:sz w:val="28"/>
          <w:szCs w:val="28"/>
          <w:lang w:val="en-US"/>
        </w:rPr>
        <w:t xml:space="preserve"> </w:t>
      </w:r>
      <w:r w:rsidRPr="00C8548E">
        <w:rPr>
          <w:rFonts w:ascii="Times New Roman" w:hAnsi="Times New Roman"/>
          <w:bCs/>
          <w:i/>
          <w:sz w:val="28"/>
          <w:szCs w:val="28"/>
        </w:rPr>
        <w:t>друку</w:t>
      </w:r>
      <w:r w:rsidRPr="009F5E72">
        <w:rPr>
          <w:rFonts w:ascii="Times New Roman" w:hAnsi="Times New Roman"/>
          <w:bCs/>
          <w:sz w:val="28"/>
          <w:szCs w:val="28"/>
          <w:lang w:val="en-US"/>
        </w:rPr>
        <w:t>).</w:t>
      </w:r>
    </w:p>
    <w:p w:rsidR="00493CAF" w:rsidRPr="009F5E72" w:rsidRDefault="00493CAF" w:rsidP="00493CAF">
      <w:pPr>
        <w:pStyle w:val="a4"/>
        <w:widowControl w:val="0"/>
        <w:numPr>
          <w:ilvl w:val="0"/>
          <w:numId w:val="19"/>
        </w:numPr>
        <w:tabs>
          <w:tab w:val="left" w:pos="0"/>
          <w:tab w:val="left" w:pos="993"/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6865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Sydorchuk L, </w:t>
      </w:r>
      <w:proofErr w:type="spellStart"/>
      <w:r w:rsidRPr="006865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Syrota</w:t>
      </w:r>
      <w:proofErr w:type="spellEnd"/>
      <w:r w:rsidRPr="006865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B, Sydorchuk A, </w:t>
      </w:r>
      <w:proofErr w:type="spellStart"/>
      <w:r w:rsidRPr="006865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Iftoda</w:t>
      </w:r>
      <w:proofErr w:type="spellEnd"/>
      <w:r w:rsidRPr="006865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O, </w:t>
      </w:r>
      <w:proofErr w:type="spellStart"/>
      <w:r w:rsidRPr="006865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Korovenkova</w:t>
      </w:r>
      <w:proofErr w:type="spellEnd"/>
      <w:r w:rsidRPr="006865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O</w:t>
      </w:r>
      <w:r w:rsidRPr="009F5E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,</w:t>
      </w:r>
      <w:r w:rsidRPr="006865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865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Kushnir</w:t>
      </w:r>
      <w:proofErr w:type="spellEnd"/>
      <w:r w:rsidRPr="006865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O</w:t>
      </w:r>
      <w:r w:rsidRPr="009F5E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6865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Interleukins' 10 (RS1800872) and heat shock protein 70-2 (RS1061581) genes as risk markers of </w:t>
      </w:r>
      <w:proofErr w:type="spellStart"/>
      <w:r w:rsidRPr="006865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enterocolitis</w:t>
      </w:r>
      <w:proofErr w:type="spellEnd"/>
      <w:r w:rsidRPr="006865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depending on cytokines production</w:t>
      </w:r>
      <w:r w:rsidRPr="009F5E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6865D7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val="en-US"/>
        </w:rPr>
        <w:t>The</w:t>
      </w:r>
      <w:r w:rsidRPr="009F5E72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865D7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val="en-US"/>
        </w:rPr>
        <w:t>Pharma</w:t>
      </w:r>
      <w:r w:rsidRPr="009F5E72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865D7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val="en-US"/>
        </w:rPr>
        <w:t>Innovation</w:t>
      </w:r>
      <w:r w:rsidRPr="009F5E72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6865D7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val="en-US"/>
        </w:rPr>
        <w:t>Journal</w:t>
      </w:r>
      <w:r w:rsidRPr="009F5E7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2018; 7(9): 178-192. </w:t>
      </w:r>
      <w:r w:rsidRPr="009F5E72">
        <w:rPr>
          <w:rFonts w:ascii="Times New Roman" w:hAnsi="Times New Roman"/>
          <w:sz w:val="28"/>
          <w:szCs w:val="28"/>
          <w:lang w:val="en-US"/>
        </w:rPr>
        <w:t>(</w:t>
      </w:r>
      <w:r w:rsidRPr="00C8548E">
        <w:rPr>
          <w:rFonts w:ascii="Times New Roman" w:hAnsi="Times New Roman"/>
          <w:i/>
          <w:sz w:val="28"/>
          <w:szCs w:val="28"/>
        </w:rPr>
        <w:t>Здобувач</w:t>
      </w:r>
      <w:r w:rsidRPr="009F5E7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C8548E">
        <w:rPr>
          <w:rFonts w:ascii="Times New Roman" w:hAnsi="Times New Roman"/>
          <w:i/>
          <w:sz w:val="28"/>
          <w:szCs w:val="28"/>
        </w:rPr>
        <w:t>зібра</w:t>
      </w:r>
      <w:r>
        <w:rPr>
          <w:rFonts w:ascii="Times New Roman" w:hAnsi="Times New Roman"/>
          <w:i/>
          <w:sz w:val="28"/>
          <w:szCs w:val="28"/>
        </w:rPr>
        <w:t>в</w:t>
      </w:r>
      <w:r w:rsidRPr="009F5E7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C8548E">
        <w:rPr>
          <w:rFonts w:ascii="Times New Roman" w:hAnsi="Times New Roman"/>
          <w:i/>
          <w:sz w:val="28"/>
          <w:szCs w:val="28"/>
        </w:rPr>
        <w:t>матеріал</w:t>
      </w:r>
      <w:r w:rsidRPr="009F5E72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Pr="00C8548E">
        <w:rPr>
          <w:rFonts w:ascii="Times New Roman" w:hAnsi="Times New Roman"/>
          <w:i/>
          <w:sz w:val="28"/>
          <w:szCs w:val="28"/>
        </w:rPr>
        <w:t>статистично</w:t>
      </w:r>
      <w:r w:rsidRPr="009F5E7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C8548E">
        <w:rPr>
          <w:rFonts w:ascii="Times New Roman" w:hAnsi="Times New Roman"/>
          <w:i/>
          <w:sz w:val="28"/>
          <w:szCs w:val="28"/>
        </w:rPr>
        <w:t>опрацюва</w:t>
      </w:r>
      <w:r>
        <w:rPr>
          <w:rFonts w:ascii="Times New Roman" w:hAnsi="Times New Roman"/>
          <w:i/>
          <w:sz w:val="28"/>
          <w:szCs w:val="28"/>
        </w:rPr>
        <w:t>в</w:t>
      </w:r>
      <w:r w:rsidRPr="009F5E7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C8548E">
        <w:rPr>
          <w:rFonts w:ascii="Times New Roman" w:hAnsi="Times New Roman"/>
          <w:i/>
          <w:sz w:val="28"/>
          <w:szCs w:val="28"/>
        </w:rPr>
        <w:t>його</w:t>
      </w:r>
      <w:r w:rsidRPr="009F5E72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Pr="00C8548E">
        <w:rPr>
          <w:rFonts w:ascii="Times New Roman" w:hAnsi="Times New Roman"/>
          <w:i/>
          <w:sz w:val="28"/>
          <w:szCs w:val="28"/>
        </w:rPr>
        <w:t>підготува</w:t>
      </w:r>
      <w:r>
        <w:rPr>
          <w:rFonts w:ascii="Times New Roman" w:hAnsi="Times New Roman"/>
          <w:i/>
          <w:sz w:val="28"/>
          <w:szCs w:val="28"/>
        </w:rPr>
        <w:t>в</w:t>
      </w:r>
      <w:r w:rsidRPr="009F5E7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C8548E">
        <w:rPr>
          <w:rFonts w:ascii="Times New Roman" w:hAnsi="Times New Roman"/>
          <w:i/>
          <w:sz w:val="28"/>
          <w:szCs w:val="28"/>
        </w:rPr>
        <w:t>статтю</w:t>
      </w:r>
      <w:r w:rsidRPr="009F5E72">
        <w:rPr>
          <w:rFonts w:ascii="Times New Roman" w:hAnsi="Times New Roman"/>
          <w:sz w:val="28"/>
          <w:szCs w:val="28"/>
          <w:lang w:val="en-US"/>
        </w:rPr>
        <w:t>).</w:t>
      </w:r>
    </w:p>
    <w:p w:rsidR="00493CAF" w:rsidRPr="00C8548E" w:rsidRDefault="00493CAF" w:rsidP="00493CAF">
      <w:pPr>
        <w:pStyle w:val="a4"/>
        <w:widowControl w:val="0"/>
        <w:numPr>
          <w:ilvl w:val="0"/>
          <w:numId w:val="19"/>
        </w:numPr>
        <w:tabs>
          <w:tab w:val="left" w:pos="567"/>
          <w:tab w:val="left" w:pos="993"/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D64E77">
        <w:rPr>
          <w:rFonts w:ascii="Times New Roman" w:hAnsi="Times New Roman"/>
          <w:sz w:val="28"/>
          <w:szCs w:val="28"/>
        </w:rPr>
        <w:t>Сирота</w:t>
      </w:r>
      <w:r w:rsidRPr="009F5E7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4E77">
        <w:rPr>
          <w:rFonts w:ascii="Times New Roman" w:hAnsi="Times New Roman"/>
          <w:sz w:val="28"/>
          <w:szCs w:val="28"/>
        </w:rPr>
        <w:t>БВ</w:t>
      </w:r>
      <w:r w:rsidRPr="009F5E72">
        <w:rPr>
          <w:rFonts w:ascii="Times New Roman" w:hAnsi="Times New Roman"/>
          <w:sz w:val="28"/>
          <w:szCs w:val="28"/>
          <w:lang w:val="en-US"/>
        </w:rPr>
        <w:t>.</w:t>
      </w:r>
      <w:r w:rsidRPr="009F5E72">
        <w:rPr>
          <w:lang w:val="en-US"/>
        </w:rPr>
        <w:t xml:space="preserve"> </w:t>
      </w:r>
      <w:proofErr w:type="spellStart"/>
      <w:r w:rsidRPr="00D64E77">
        <w:rPr>
          <w:rFonts w:ascii="Times New Roman" w:hAnsi="Times New Roman"/>
          <w:sz w:val="28"/>
          <w:szCs w:val="28"/>
        </w:rPr>
        <w:t>Імуно</w:t>
      </w:r>
      <w:proofErr w:type="spellEnd"/>
      <w:r w:rsidRPr="009F5E72">
        <w:rPr>
          <w:rFonts w:ascii="Times New Roman" w:hAnsi="Times New Roman"/>
          <w:sz w:val="28"/>
          <w:szCs w:val="28"/>
          <w:lang w:val="en-US"/>
        </w:rPr>
        <w:t>-</w:t>
      </w:r>
      <w:r w:rsidRPr="00D64E77">
        <w:rPr>
          <w:rFonts w:ascii="Times New Roman" w:hAnsi="Times New Roman"/>
          <w:sz w:val="28"/>
          <w:szCs w:val="28"/>
        </w:rPr>
        <w:t>гематологічні</w:t>
      </w:r>
      <w:r w:rsidRPr="009F5E7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4E77">
        <w:rPr>
          <w:rFonts w:ascii="Times New Roman" w:hAnsi="Times New Roman"/>
          <w:sz w:val="28"/>
          <w:szCs w:val="28"/>
        </w:rPr>
        <w:t>індекси</w:t>
      </w:r>
      <w:r w:rsidRPr="009F5E7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4E77">
        <w:rPr>
          <w:rFonts w:ascii="Times New Roman" w:hAnsi="Times New Roman"/>
          <w:sz w:val="28"/>
          <w:szCs w:val="28"/>
        </w:rPr>
        <w:t>ендогенної</w:t>
      </w:r>
      <w:r w:rsidRPr="009F5E7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4E77">
        <w:rPr>
          <w:rFonts w:ascii="Times New Roman" w:hAnsi="Times New Roman"/>
          <w:sz w:val="28"/>
          <w:szCs w:val="28"/>
        </w:rPr>
        <w:t>інтоксикації</w:t>
      </w:r>
      <w:r w:rsidRPr="009F5E7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4E77">
        <w:rPr>
          <w:rFonts w:ascii="Times New Roman" w:hAnsi="Times New Roman"/>
          <w:sz w:val="28"/>
          <w:szCs w:val="28"/>
        </w:rPr>
        <w:t>та</w:t>
      </w:r>
      <w:r w:rsidRPr="009F5E7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4E77">
        <w:rPr>
          <w:rFonts w:ascii="Times New Roman" w:hAnsi="Times New Roman"/>
          <w:sz w:val="28"/>
          <w:szCs w:val="28"/>
        </w:rPr>
        <w:t>клітинної</w:t>
      </w:r>
      <w:r w:rsidRPr="009F5E7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4E77">
        <w:rPr>
          <w:rFonts w:ascii="Times New Roman" w:hAnsi="Times New Roman"/>
          <w:sz w:val="28"/>
          <w:szCs w:val="28"/>
        </w:rPr>
        <w:t>реактивності</w:t>
      </w:r>
      <w:r w:rsidRPr="009F5E7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4E77">
        <w:rPr>
          <w:rFonts w:ascii="Times New Roman" w:hAnsi="Times New Roman"/>
          <w:sz w:val="28"/>
          <w:szCs w:val="28"/>
        </w:rPr>
        <w:t>за</w:t>
      </w:r>
      <w:r w:rsidRPr="009F5E7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64E77">
        <w:rPr>
          <w:rFonts w:ascii="Times New Roman" w:hAnsi="Times New Roman"/>
          <w:sz w:val="28"/>
          <w:szCs w:val="28"/>
        </w:rPr>
        <w:t>гострих</w:t>
      </w:r>
      <w:r w:rsidRPr="009F5E7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4E77">
        <w:rPr>
          <w:rFonts w:ascii="Times New Roman" w:hAnsi="Times New Roman"/>
          <w:sz w:val="28"/>
          <w:szCs w:val="28"/>
        </w:rPr>
        <w:t>діарейних</w:t>
      </w:r>
      <w:proofErr w:type="spellEnd"/>
      <w:r w:rsidRPr="009F5E7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64E77">
        <w:rPr>
          <w:rFonts w:ascii="Times New Roman" w:hAnsi="Times New Roman"/>
          <w:sz w:val="28"/>
          <w:szCs w:val="28"/>
        </w:rPr>
        <w:t>ешерихіозів</w:t>
      </w:r>
      <w:proofErr w:type="spellEnd"/>
      <w:r w:rsidRPr="009F5E72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D64E77">
        <w:rPr>
          <w:rFonts w:ascii="Times New Roman" w:hAnsi="Times New Roman"/>
          <w:i/>
          <w:sz w:val="28"/>
          <w:szCs w:val="28"/>
        </w:rPr>
        <w:t xml:space="preserve">Буковинський </w:t>
      </w:r>
      <w:r w:rsidRPr="00D64E77">
        <w:rPr>
          <w:rFonts w:ascii="Times New Roman" w:hAnsi="Times New Roman"/>
          <w:i/>
          <w:sz w:val="28"/>
          <w:szCs w:val="28"/>
        </w:rPr>
        <w:lastRenderedPageBreak/>
        <w:t>меди</w:t>
      </w:r>
      <w:r w:rsidRPr="00D64E77">
        <w:rPr>
          <w:rFonts w:ascii="Times New Roman" w:hAnsi="Times New Roman"/>
          <w:i/>
          <w:sz w:val="28"/>
          <w:szCs w:val="28"/>
        </w:rPr>
        <w:t>ч</w:t>
      </w:r>
      <w:r w:rsidRPr="00D64E77">
        <w:rPr>
          <w:rFonts w:ascii="Times New Roman" w:hAnsi="Times New Roman"/>
          <w:i/>
          <w:sz w:val="28"/>
          <w:szCs w:val="28"/>
        </w:rPr>
        <w:t>ний вісник</w:t>
      </w:r>
      <w:r w:rsidRPr="00D64E77">
        <w:rPr>
          <w:rFonts w:ascii="Times New Roman" w:hAnsi="Times New Roman"/>
          <w:sz w:val="28"/>
          <w:szCs w:val="28"/>
        </w:rPr>
        <w:t>. 2019; Т.23, №1 (89):74-80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D64E77">
        <w:rPr>
          <w:rFonts w:ascii="Times New Roman" w:hAnsi="Times New Roman"/>
          <w:sz w:val="28"/>
          <w:szCs w:val="28"/>
        </w:rPr>
        <w:t xml:space="preserve"> </w:t>
      </w:r>
    </w:p>
    <w:p w:rsidR="00493CAF" w:rsidRPr="00C8548E" w:rsidRDefault="00493CAF" w:rsidP="00493CAF">
      <w:pPr>
        <w:pStyle w:val="a4"/>
        <w:widowControl w:val="0"/>
        <w:numPr>
          <w:ilvl w:val="0"/>
          <w:numId w:val="19"/>
        </w:numPr>
        <w:tabs>
          <w:tab w:val="left" w:pos="567"/>
          <w:tab w:val="left" w:pos="993"/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8548E">
        <w:rPr>
          <w:rFonts w:ascii="Times New Roman" w:hAnsi="Times New Roman"/>
          <w:spacing w:val="-2"/>
          <w:sz w:val="28"/>
          <w:szCs w:val="28"/>
          <w:lang w:val="en-GB"/>
        </w:rPr>
        <w:t>Sydorchuk</w:t>
      </w:r>
      <w:r w:rsidRPr="009F5E72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C8548E">
        <w:rPr>
          <w:rFonts w:ascii="Times New Roman" w:hAnsi="Times New Roman"/>
          <w:spacing w:val="-2"/>
          <w:sz w:val="28"/>
          <w:szCs w:val="28"/>
          <w:lang w:val="en-GB"/>
        </w:rPr>
        <w:t>LP</w:t>
      </w:r>
      <w:r w:rsidRPr="009F5E72">
        <w:rPr>
          <w:rFonts w:ascii="Times New Roman" w:hAnsi="Times New Roman"/>
          <w:spacing w:val="-2"/>
          <w:sz w:val="28"/>
          <w:szCs w:val="28"/>
          <w:lang w:val="en-US"/>
        </w:rPr>
        <w:t xml:space="preserve">, </w:t>
      </w:r>
      <w:proofErr w:type="spellStart"/>
      <w:r w:rsidRPr="00C8548E">
        <w:rPr>
          <w:rFonts w:ascii="Times New Roman" w:hAnsi="Times New Roman"/>
          <w:i/>
          <w:spacing w:val="-2"/>
          <w:sz w:val="28"/>
          <w:szCs w:val="28"/>
          <w:lang w:val="en-US"/>
        </w:rPr>
        <w:t>Syrota</w:t>
      </w:r>
      <w:proofErr w:type="spellEnd"/>
      <w:r w:rsidRPr="009F5E72">
        <w:rPr>
          <w:rFonts w:ascii="Times New Roman" w:hAnsi="Times New Roman"/>
          <w:i/>
          <w:spacing w:val="-2"/>
          <w:sz w:val="28"/>
          <w:szCs w:val="28"/>
          <w:lang w:val="en-US"/>
        </w:rPr>
        <w:t xml:space="preserve"> </w:t>
      </w:r>
      <w:r w:rsidRPr="00C8548E">
        <w:rPr>
          <w:rFonts w:ascii="Times New Roman" w:hAnsi="Times New Roman"/>
          <w:i/>
          <w:spacing w:val="-2"/>
          <w:sz w:val="28"/>
          <w:szCs w:val="28"/>
          <w:lang w:val="en-US"/>
        </w:rPr>
        <w:t>BV</w:t>
      </w:r>
      <w:r w:rsidRPr="009F5E72">
        <w:rPr>
          <w:rFonts w:ascii="Times New Roman" w:hAnsi="Times New Roman"/>
          <w:spacing w:val="-2"/>
          <w:sz w:val="28"/>
          <w:szCs w:val="28"/>
          <w:lang w:val="en-US"/>
        </w:rPr>
        <w:t xml:space="preserve">, </w:t>
      </w:r>
      <w:r w:rsidRPr="00C8548E">
        <w:rPr>
          <w:rFonts w:ascii="Times New Roman" w:hAnsi="Times New Roman"/>
          <w:spacing w:val="-2"/>
          <w:sz w:val="28"/>
          <w:szCs w:val="28"/>
          <w:lang w:val="en-US"/>
        </w:rPr>
        <w:t>Sydorchuk</w:t>
      </w:r>
      <w:r w:rsidRPr="009F5E72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C8548E">
        <w:rPr>
          <w:rFonts w:ascii="Times New Roman" w:hAnsi="Times New Roman"/>
          <w:spacing w:val="-2"/>
          <w:sz w:val="28"/>
          <w:szCs w:val="28"/>
          <w:lang w:val="en-US"/>
        </w:rPr>
        <w:t>AR</w:t>
      </w:r>
      <w:r w:rsidRPr="009F5E72">
        <w:rPr>
          <w:rFonts w:ascii="Times New Roman" w:hAnsi="Times New Roman"/>
          <w:spacing w:val="-2"/>
          <w:sz w:val="28"/>
          <w:szCs w:val="28"/>
          <w:lang w:val="en-US"/>
        </w:rPr>
        <w:t xml:space="preserve">, </w:t>
      </w:r>
      <w:proofErr w:type="spellStart"/>
      <w:r w:rsidRPr="00C8548E">
        <w:rPr>
          <w:rFonts w:ascii="Times New Roman" w:hAnsi="Times New Roman"/>
          <w:spacing w:val="-2"/>
          <w:sz w:val="28"/>
          <w:szCs w:val="28"/>
          <w:lang w:val="en-US"/>
        </w:rPr>
        <w:t>Gerush</w:t>
      </w:r>
      <w:proofErr w:type="spellEnd"/>
      <w:r w:rsidRPr="009F5E72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C8548E">
        <w:rPr>
          <w:rFonts w:ascii="Times New Roman" w:hAnsi="Times New Roman"/>
          <w:spacing w:val="-2"/>
          <w:sz w:val="28"/>
          <w:szCs w:val="28"/>
          <w:lang w:val="en-US"/>
        </w:rPr>
        <w:t>OV</w:t>
      </w:r>
      <w:r w:rsidRPr="009F5E72">
        <w:rPr>
          <w:rFonts w:ascii="Times New Roman" w:hAnsi="Times New Roman"/>
          <w:spacing w:val="-2"/>
          <w:sz w:val="28"/>
          <w:szCs w:val="28"/>
          <w:lang w:val="en-US"/>
        </w:rPr>
        <w:t xml:space="preserve">, </w:t>
      </w:r>
      <w:proofErr w:type="spellStart"/>
      <w:r w:rsidRPr="00C8548E">
        <w:rPr>
          <w:rFonts w:ascii="Times New Roman" w:hAnsi="Times New Roman"/>
          <w:spacing w:val="-2"/>
          <w:sz w:val="28"/>
          <w:szCs w:val="28"/>
          <w:lang w:val="en-US"/>
        </w:rPr>
        <w:t>Muzyka</w:t>
      </w:r>
      <w:proofErr w:type="spellEnd"/>
      <w:r w:rsidRPr="009F5E72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C8548E">
        <w:rPr>
          <w:rFonts w:ascii="Times New Roman" w:hAnsi="Times New Roman"/>
          <w:spacing w:val="-2"/>
          <w:sz w:val="28"/>
          <w:szCs w:val="28"/>
          <w:lang w:val="en-US"/>
        </w:rPr>
        <w:t>NY</w:t>
      </w:r>
      <w:r w:rsidRPr="009F5E72">
        <w:rPr>
          <w:rFonts w:ascii="Times New Roman" w:hAnsi="Times New Roman"/>
          <w:spacing w:val="-2"/>
          <w:sz w:val="28"/>
          <w:szCs w:val="28"/>
          <w:lang w:val="en-US"/>
        </w:rPr>
        <w:t xml:space="preserve">, </w:t>
      </w:r>
      <w:proofErr w:type="spellStart"/>
      <w:r w:rsidRPr="00C8548E">
        <w:rPr>
          <w:rFonts w:ascii="Times New Roman" w:hAnsi="Times New Roman"/>
          <w:spacing w:val="-2"/>
          <w:sz w:val="28"/>
          <w:szCs w:val="28"/>
          <w:lang w:val="en-US"/>
        </w:rPr>
        <w:t>Sher</w:t>
      </w:r>
      <w:r w:rsidRPr="00C8548E">
        <w:rPr>
          <w:rFonts w:ascii="Times New Roman" w:hAnsi="Times New Roman"/>
          <w:spacing w:val="-2"/>
          <w:sz w:val="28"/>
          <w:szCs w:val="28"/>
          <w:lang w:val="en-US"/>
        </w:rPr>
        <w:t>e</w:t>
      </w:r>
      <w:r w:rsidRPr="00C8548E">
        <w:rPr>
          <w:rFonts w:ascii="Times New Roman" w:hAnsi="Times New Roman"/>
          <w:spacing w:val="-2"/>
          <w:sz w:val="28"/>
          <w:szCs w:val="28"/>
          <w:lang w:val="en-US"/>
        </w:rPr>
        <w:t>met</w:t>
      </w:r>
      <w:proofErr w:type="spellEnd"/>
      <w:r w:rsidRPr="009F5E72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C8548E">
        <w:rPr>
          <w:rFonts w:ascii="Times New Roman" w:hAnsi="Times New Roman"/>
          <w:spacing w:val="-2"/>
          <w:sz w:val="28"/>
          <w:szCs w:val="28"/>
          <w:lang w:val="en-US"/>
        </w:rPr>
        <w:t>MI</w:t>
      </w:r>
      <w:r w:rsidRPr="009F5E72">
        <w:rPr>
          <w:rFonts w:ascii="Times New Roman" w:hAnsi="Times New Roman"/>
          <w:spacing w:val="-2"/>
          <w:sz w:val="28"/>
          <w:szCs w:val="28"/>
          <w:lang w:val="en-US"/>
        </w:rPr>
        <w:t xml:space="preserve">, </w:t>
      </w:r>
      <w:proofErr w:type="spellStart"/>
      <w:r w:rsidRPr="00C8548E">
        <w:rPr>
          <w:rFonts w:ascii="Times New Roman" w:hAnsi="Times New Roman"/>
          <w:spacing w:val="-2"/>
          <w:sz w:val="28"/>
          <w:szCs w:val="28"/>
          <w:lang w:val="en-US"/>
        </w:rPr>
        <w:t>Korovenkova</w:t>
      </w:r>
      <w:proofErr w:type="spellEnd"/>
      <w:r w:rsidRPr="009F5E72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C8548E">
        <w:rPr>
          <w:rFonts w:ascii="Times New Roman" w:hAnsi="Times New Roman"/>
          <w:spacing w:val="-2"/>
          <w:sz w:val="28"/>
          <w:szCs w:val="28"/>
          <w:lang w:val="en-US"/>
        </w:rPr>
        <w:t>OM</w:t>
      </w:r>
      <w:r w:rsidRPr="009F5E72">
        <w:rPr>
          <w:rFonts w:ascii="Times New Roman" w:hAnsi="Times New Roman"/>
          <w:spacing w:val="-2"/>
          <w:sz w:val="28"/>
          <w:szCs w:val="28"/>
          <w:lang w:val="en-US"/>
        </w:rPr>
        <w:t xml:space="preserve">, </w:t>
      </w:r>
      <w:r w:rsidRPr="00C8548E">
        <w:rPr>
          <w:rFonts w:ascii="Times New Roman" w:hAnsi="Times New Roman"/>
          <w:spacing w:val="-2"/>
          <w:sz w:val="28"/>
          <w:szCs w:val="28"/>
          <w:lang w:val="en-US"/>
        </w:rPr>
        <w:t>Bohdan</w:t>
      </w:r>
      <w:r w:rsidRPr="009F5E72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C8548E">
        <w:rPr>
          <w:rFonts w:ascii="Times New Roman" w:hAnsi="Times New Roman"/>
          <w:spacing w:val="-2"/>
          <w:sz w:val="28"/>
          <w:szCs w:val="28"/>
          <w:lang w:val="en-US"/>
        </w:rPr>
        <w:t>NS</w:t>
      </w:r>
      <w:r w:rsidRPr="009F5E72">
        <w:rPr>
          <w:rFonts w:ascii="Times New Roman" w:hAnsi="Times New Roman"/>
          <w:spacing w:val="-2"/>
          <w:sz w:val="28"/>
          <w:szCs w:val="28"/>
          <w:lang w:val="en-US"/>
        </w:rPr>
        <w:t xml:space="preserve">, </w:t>
      </w:r>
      <w:proofErr w:type="spellStart"/>
      <w:r w:rsidRPr="00C8548E">
        <w:rPr>
          <w:rFonts w:ascii="Times New Roman" w:hAnsi="Times New Roman"/>
          <w:spacing w:val="-2"/>
          <w:sz w:val="28"/>
          <w:szCs w:val="28"/>
          <w:lang w:val="en-US"/>
        </w:rPr>
        <w:t>Nikyfor</w:t>
      </w:r>
      <w:proofErr w:type="spellEnd"/>
      <w:r w:rsidRPr="009F5E72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C8548E">
        <w:rPr>
          <w:rFonts w:ascii="Times New Roman" w:hAnsi="Times New Roman"/>
          <w:spacing w:val="-2"/>
          <w:sz w:val="28"/>
          <w:szCs w:val="28"/>
          <w:lang w:val="en-US"/>
        </w:rPr>
        <w:t>LV</w:t>
      </w:r>
      <w:r w:rsidRPr="009F5E72">
        <w:rPr>
          <w:rFonts w:ascii="Times New Roman" w:hAnsi="Times New Roman"/>
          <w:spacing w:val="-2"/>
          <w:sz w:val="28"/>
          <w:szCs w:val="28"/>
          <w:lang w:val="en-US"/>
        </w:rPr>
        <w:t xml:space="preserve">, </w:t>
      </w:r>
      <w:proofErr w:type="spellStart"/>
      <w:r w:rsidRPr="00C8548E">
        <w:rPr>
          <w:rFonts w:ascii="Times New Roman" w:hAnsi="Times New Roman"/>
          <w:spacing w:val="-2"/>
          <w:sz w:val="28"/>
          <w:szCs w:val="28"/>
          <w:lang w:val="en-US"/>
        </w:rPr>
        <w:t>Skrynchuk</w:t>
      </w:r>
      <w:proofErr w:type="spellEnd"/>
      <w:r w:rsidRPr="009F5E72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C8548E">
        <w:rPr>
          <w:rFonts w:ascii="Times New Roman" w:hAnsi="Times New Roman"/>
          <w:spacing w:val="-2"/>
          <w:sz w:val="28"/>
          <w:szCs w:val="28"/>
          <w:lang w:val="en-US"/>
        </w:rPr>
        <w:t>OY</w:t>
      </w:r>
      <w:r w:rsidRPr="009F5E72">
        <w:rPr>
          <w:rFonts w:ascii="Times New Roman" w:hAnsi="Times New Roman"/>
          <w:spacing w:val="-2"/>
          <w:sz w:val="28"/>
          <w:szCs w:val="28"/>
          <w:lang w:val="en-US"/>
        </w:rPr>
        <w:t xml:space="preserve">, </w:t>
      </w:r>
      <w:proofErr w:type="spellStart"/>
      <w:r w:rsidRPr="00C8548E">
        <w:rPr>
          <w:rFonts w:ascii="Times New Roman" w:hAnsi="Times New Roman"/>
          <w:spacing w:val="-2"/>
          <w:sz w:val="28"/>
          <w:szCs w:val="28"/>
          <w:lang w:val="en-US"/>
        </w:rPr>
        <w:t>Iftoda</w:t>
      </w:r>
      <w:proofErr w:type="spellEnd"/>
      <w:r w:rsidRPr="009F5E72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C8548E">
        <w:rPr>
          <w:rFonts w:ascii="Times New Roman" w:hAnsi="Times New Roman"/>
          <w:spacing w:val="-2"/>
          <w:sz w:val="28"/>
          <w:szCs w:val="28"/>
          <w:lang w:val="en-US"/>
        </w:rPr>
        <w:t>OM</w:t>
      </w:r>
      <w:r w:rsidRPr="009F5E72">
        <w:rPr>
          <w:rFonts w:ascii="Times New Roman" w:hAnsi="Times New Roman"/>
          <w:spacing w:val="-2"/>
          <w:sz w:val="28"/>
          <w:szCs w:val="28"/>
          <w:lang w:val="en-US"/>
        </w:rPr>
        <w:t xml:space="preserve">, </w:t>
      </w:r>
      <w:proofErr w:type="spellStart"/>
      <w:r w:rsidRPr="00C8548E">
        <w:rPr>
          <w:rFonts w:ascii="Times New Roman" w:hAnsi="Times New Roman"/>
          <w:spacing w:val="-2"/>
          <w:sz w:val="28"/>
          <w:szCs w:val="28"/>
          <w:lang w:val="en-US"/>
        </w:rPr>
        <w:t>Ivashchuk</w:t>
      </w:r>
      <w:proofErr w:type="spellEnd"/>
      <w:r w:rsidRPr="009F5E72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C8548E">
        <w:rPr>
          <w:rFonts w:ascii="Times New Roman" w:hAnsi="Times New Roman"/>
          <w:spacing w:val="-2"/>
          <w:sz w:val="28"/>
          <w:szCs w:val="28"/>
          <w:lang w:val="en-US"/>
        </w:rPr>
        <w:t>SI</w:t>
      </w:r>
      <w:r w:rsidRPr="009F5E72">
        <w:rPr>
          <w:rFonts w:ascii="Times New Roman" w:hAnsi="Times New Roman"/>
          <w:spacing w:val="-2"/>
          <w:sz w:val="28"/>
          <w:szCs w:val="28"/>
          <w:lang w:val="en-US"/>
        </w:rPr>
        <w:t xml:space="preserve">, </w:t>
      </w:r>
      <w:proofErr w:type="spellStart"/>
      <w:r w:rsidRPr="00C8548E">
        <w:rPr>
          <w:rFonts w:ascii="Times New Roman" w:hAnsi="Times New Roman"/>
          <w:spacing w:val="-2"/>
          <w:sz w:val="28"/>
          <w:szCs w:val="28"/>
          <w:lang w:val="en-US"/>
        </w:rPr>
        <w:t>Kushnir</w:t>
      </w:r>
      <w:proofErr w:type="spellEnd"/>
      <w:r w:rsidRPr="009F5E72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C8548E">
        <w:rPr>
          <w:rFonts w:ascii="Times New Roman" w:hAnsi="Times New Roman"/>
          <w:spacing w:val="-2"/>
          <w:sz w:val="28"/>
          <w:szCs w:val="28"/>
          <w:lang w:val="en-US"/>
        </w:rPr>
        <w:t>OV</w:t>
      </w:r>
      <w:r w:rsidRPr="009F5E72">
        <w:rPr>
          <w:rFonts w:ascii="Times New Roman" w:hAnsi="Times New Roman"/>
          <w:spacing w:val="-2"/>
          <w:sz w:val="28"/>
          <w:szCs w:val="28"/>
          <w:lang w:val="en-US"/>
        </w:rPr>
        <w:t xml:space="preserve">. </w:t>
      </w:r>
      <w:r w:rsidRPr="00C8548E">
        <w:rPr>
          <w:rFonts w:ascii="Times New Roman" w:hAnsi="Times New Roman"/>
          <w:spacing w:val="-2"/>
          <w:sz w:val="28"/>
          <w:szCs w:val="28"/>
          <w:lang w:val="en-US"/>
        </w:rPr>
        <w:t xml:space="preserve">Clinical markers of immune disorders in pathogenesis of </w:t>
      </w:r>
      <w:proofErr w:type="spellStart"/>
      <w:r w:rsidRPr="00C8548E">
        <w:rPr>
          <w:rFonts w:ascii="Times New Roman" w:hAnsi="Times New Roman"/>
          <w:spacing w:val="-2"/>
          <w:sz w:val="28"/>
          <w:szCs w:val="28"/>
          <w:lang w:val="en-US"/>
        </w:rPr>
        <w:t>Colienteritis</w:t>
      </w:r>
      <w:proofErr w:type="spellEnd"/>
      <w:r w:rsidRPr="00C8548E">
        <w:rPr>
          <w:rFonts w:ascii="Times New Roman" w:hAnsi="Times New Roman"/>
          <w:spacing w:val="-2"/>
          <w:sz w:val="28"/>
          <w:szCs w:val="28"/>
          <w:lang w:val="en-US"/>
        </w:rPr>
        <w:t xml:space="preserve">. </w:t>
      </w:r>
      <w:r w:rsidRPr="00C8548E">
        <w:rPr>
          <w:rFonts w:ascii="Times New Roman" w:hAnsi="Times New Roman"/>
          <w:i/>
          <w:spacing w:val="-2"/>
          <w:sz w:val="28"/>
          <w:szCs w:val="28"/>
          <w:lang w:val="en-US"/>
        </w:rPr>
        <w:t>Archives of the Balkan Medical Union</w:t>
      </w:r>
      <w:r w:rsidRPr="00C8548E">
        <w:rPr>
          <w:rFonts w:ascii="Times New Roman" w:hAnsi="Times New Roman"/>
          <w:spacing w:val="-2"/>
          <w:sz w:val="28"/>
          <w:szCs w:val="28"/>
          <w:lang w:val="en-US"/>
        </w:rPr>
        <w:t xml:space="preserve"> 2019; 54(1):89-96.</w:t>
      </w:r>
      <w:r w:rsidRPr="009F5E72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C8548E">
        <w:rPr>
          <w:rFonts w:ascii="Times New Roman" w:hAnsi="Times New Roman"/>
          <w:spacing w:val="-2"/>
          <w:sz w:val="28"/>
          <w:szCs w:val="28"/>
        </w:rPr>
        <w:t>(</w:t>
      </w:r>
      <w:r w:rsidRPr="00C8548E">
        <w:rPr>
          <w:rFonts w:ascii="Times New Roman" w:hAnsi="Times New Roman"/>
          <w:i/>
          <w:spacing w:val="-2"/>
          <w:sz w:val="28"/>
          <w:szCs w:val="28"/>
        </w:rPr>
        <w:t>Дисертант викона</w:t>
      </w:r>
      <w:r>
        <w:rPr>
          <w:rFonts w:ascii="Times New Roman" w:hAnsi="Times New Roman"/>
          <w:i/>
          <w:spacing w:val="-2"/>
          <w:sz w:val="28"/>
          <w:szCs w:val="28"/>
        </w:rPr>
        <w:t>в</w:t>
      </w:r>
      <w:r w:rsidRPr="00C8548E">
        <w:rPr>
          <w:rFonts w:ascii="Times New Roman" w:hAnsi="Times New Roman"/>
          <w:i/>
          <w:spacing w:val="-2"/>
          <w:sz w:val="28"/>
          <w:szCs w:val="28"/>
        </w:rPr>
        <w:t xml:space="preserve"> комплекс досліджень, проаналізува</w:t>
      </w:r>
      <w:r>
        <w:rPr>
          <w:rFonts w:ascii="Times New Roman" w:hAnsi="Times New Roman"/>
          <w:i/>
          <w:spacing w:val="-2"/>
          <w:sz w:val="28"/>
          <w:szCs w:val="28"/>
        </w:rPr>
        <w:t>в</w:t>
      </w:r>
      <w:r w:rsidRPr="00C8548E">
        <w:rPr>
          <w:rFonts w:ascii="Times New Roman" w:hAnsi="Times New Roman"/>
          <w:i/>
          <w:spacing w:val="-2"/>
          <w:sz w:val="28"/>
          <w:szCs w:val="28"/>
        </w:rPr>
        <w:t xml:space="preserve"> результати, підготува</w:t>
      </w:r>
      <w:r>
        <w:rPr>
          <w:rFonts w:ascii="Times New Roman" w:hAnsi="Times New Roman"/>
          <w:i/>
          <w:spacing w:val="-2"/>
          <w:sz w:val="28"/>
          <w:szCs w:val="28"/>
        </w:rPr>
        <w:t>в</w:t>
      </w:r>
      <w:r w:rsidRPr="00C8548E">
        <w:rPr>
          <w:rFonts w:ascii="Times New Roman" w:hAnsi="Times New Roman"/>
          <w:i/>
          <w:spacing w:val="-2"/>
          <w:sz w:val="28"/>
          <w:szCs w:val="28"/>
        </w:rPr>
        <w:t xml:space="preserve"> матеріал до друку</w:t>
      </w:r>
      <w:r w:rsidRPr="00C8548E">
        <w:rPr>
          <w:rFonts w:ascii="Times New Roman" w:hAnsi="Times New Roman"/>
          <w:spacing w:val="-2"/>
          <w:sz w:val="28"/>
          <w:szCs w:val="28"/>
        </w:rPr>
        <w:t>).</w:t>
      </w:r>
    </w:p>
    <w:p w:rsidR="00493CAF" w:rsidRPr="00D110F2" w:rsidRDefault="00493CAF" w:rsidP="00493CAF">
      <w:pPr>
        <w:pStyle w:val="a4"/>
        <w:widowControl w:val="0"/>
        <w:numPr>
          <w:ilvl w:val="0"/>
          <w:numId w:val="19"/>
        </w:numPr>
        <w:tabs>
          <w:tab w:val="left" w:pos="567"/>
          <w:tab w:val="left" w:pos="993"/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8548E">
        <w:rPr>
          <w:rFonts w:ascii="Times New Roman" w:hAnsi="Times New Roman"/>
          <w:sz w:val="28"/>
          <w:szCs w:val="28"/>
          <w:lang w:val="en-US"/>
        </w:rPr>
        <w:t>Sydorchuk</w:t>
      </w:r>
      <w:r w:rsidRPr="00C8548E">
        <w:rPr>
          <w:rFonts w:ascii="Times New Roman" w:hAnsi="Times New Roman"/>
          <w:sz w:val="28"/>
          <w:szCs w:val="28"/>
        </w:rPr>
        <w:t xml:space="preserve"> </w:t>
      </w:r>
      <w:r w:rsidRPr="00C8548E">
        <w:rPr>
          <w:rFonts w:ascii="Times New Roman" w:hAnsi="Times New Roman"/>
          <w:sz w:val="28"/>
          <w:szCs w:val="28"/>
          <w:lang w:val="en-US"/>
        </w:rPr>
        <w:t>L</w:t>
      </w:r>
      <w:r w:rsidRPr="00C854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548E">
        <w:rPr>
          <w:rFonts w:ascii="Times New Roman" w:hAnsi="Times New Roman"/>
          <w:i/>
          <w:sz w:val="28"/>
          <w:szCs w:val="28"/>
          <w:lang w:val="en-US"/>
        </w:rPr>
        <w:t>Syrota</w:t>
      </w:r>
      <w:proofErr w:type="spellEnd"/>
      <w:r w:rsidRPr="00C8548E">
        <w:rPr>
          <w:rFonts w:ascii="Times New Roman" w:hAnsi="Times New Roman"/>
          <w:i/>
          <w:sz w:val="28"/>
          <w:szCs w:val="28"/>
        </w:rPr>
        <w:t xml:space="preserve"> </w:t>
      </w:r>
      <w:r w:rsidRPr="00C8548E">
        <w:rPr>
          <w:rFonts w:ascii="Times New Roman" w:hAnsi="Times New Roman"/>
          <w:i/>
          <w:sz w:val="28"/>
          <w:szCs w:val="28"/>
          <w:lang w:val="en-US"/>
        </w:rPr>
        <w:t>B</w:t>
      </w:r>
      <w:r w:rsidRPr="00C854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548E">
        <w:rPr>
          <w:rFonts w:ascii="Times New Roman" w:hAnsi="Times New Roman"/>
          <w:sz w:val="28"/>
          <w:szCs w:val="28"/>
          <w:lang w:val="en-US"/>
        </w:rPr>
        <w:t>Korovenkova</w:t>
      </w:r>
      <w:proofErr w:type="spellEnd"/>
      <w:r w:rsidRPr="00C8548E">
        <w:rPr>
          <w:rFonts w:ascii="Times New Roman" w:hAnsi="Times New Roman"/>
          <w:sz w:val="28"/>
          <w:szCs w:val="28"/>
        </w:rPr>
        <w:t xml:space="preserve"> </w:t>
      </w:r>
      <w:r w:rsidRPr="00C8548E">
        <w:rPr>
          <w:rFonts w:ascii="Times New Roman" w:hAnsi="Times New Roman"/>
          <w:sz w:val="28"/>
          <w:szCs w:val="28"/>
          <w:lang w:val="en-US"/>
        </w:rPr>
        <w:t>O</w:t>
      </w:r>
      <w:r w:rsidRPr="00C854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548E">
        <w:rPr>
          <w:rFonts w:ascii="Times New Roman" w:hAnsi="Times New Roman"/>
          <w:sz w:val="28"/>
          <w:szCs w:val="28"/>
          <w:lang w:val="en-US"/>
        </w:rPr>
        <w:t>Muzyka</w:t>
      </w:r>
      <w:proofErr w:type="spellEnd"/>
      <w:r w:rsidRPr="00C8548E">
        <w:rPr>
          <w:rFonts w:ascii="Times New Roman" w:hAnsi="Times New Roman"/>
          <w:sz w:val="28"/>
          <w:szCs w:val="28"/>
        </w:rPr>
        <w:t xml:space="preserve"> </w:t>
      </w:r>
      <w:r w:rsidRPr="00C8548E">
        <w:rPr>
          <w:rFonts w:ascii="Times New Roman" w:hAnsi="Times New Roman"/>
          <w:sz w:val="28"/>
          <w:szCs w:val="28"/>
          <w:lang w:val="en-US"/>
        </w:rPr>
        <w:t>N</w:t>
      </w:r>
      <w:r w:rsidRPr="00C8548E">
        <w:rPr>
          <w:rFonts w:ascii="Times New Roman" w:hAnsi="Times New Roman"/>
          <w:sz w:val="28"/>
          <w:szCs w:val="28"/>
        </w:rPr>
        <w:t xml:space="preserve">, </w:t>
      </w:r>
      <w:r w:rsidRPr="00C8548E">
        <w:rPr>
          <w:rFonts w:ascii="Times New Roman" w:hAnsi="Times New Roman"/>
          <w:sz w:val="28"/>
          <w:szCs w:val="28"/>
          <w:lang w:val="en-US"/>
        </w:rPr>
        <w:t>Bohdan</w:t>
      </w:r>
      <w:r w:rsidRPr="00C8548E">
        <w:rPr>
          <w:rFonts w:ascii="Times New Roman" w:hAnsi="Times New Roman"/>
          <w:sz w:val="28"/>
          <w:szCs w:val="28"/>
        </w:rPr>
        <w:t xml:space="preserve"> </w:t>
      </w:r>
      <w:r w:rsidRPr="00C8548E">
        <w:rPr>
          <w:rFonts w:ascii="Times New Roman" w:hAnsi="Times New Roman"/>
          <w:sz w:val="28"/>
          <w:szCs w:val="28"/>
          <w:lang w:val="en-US"/>
        </w:rPr>
        <w:t>N</w:t>
      </w:r>
      <w:r w:rsidRPr="00C854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548E">
        <w:rPr>
          <w:rFonts w:ascii="Times New Roman" w:hAnsi="Times New Roman"/>
          <w:sz w:val="28"/>
          <w:szCs w:val="28"/>
          <w:lang w:val="en-US"/>
        </w:rPr>
        <w:t>Hudz</w:t>
      </w:r>
      <w:proofErr w:type="spellEnd"/>
      <w:r w:rsidRPr="00C8548E">
        <w:rPr>
          <w:rFonts w:ascii="Times New Roman" w:hAnsi="Times New Roman"/>
          <w:sz w:val="28"/>
          <w:szCs w:val="28"/>
        </w:rPr>
        <w:t xml:space="preserve"> </w:t>
      </w:r>
      <w:r w:rsidRPr="00C8548E">
        <w:rPr>
          <w:rFonts w:ascii="Times New Roman" w:hAnsi="Times New Roman"/>
          <w:sz w:val="28"/>
          <w:szCs w:val="28"/>
          <w:lang w:val="en-US"/>
        </w:rPr>
        <w:t>N</w:t>
      </w:r>
      <w:r w:rsidRPr="00C854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548E">
        <w:rPr>
          <w:rFonts w:ascii="Times New Roman" w:hAnsi="Times New Roman"/>
          <w:sz w:val="28"/>
          <w:szCs w:val="28"/>
          <w:lang w:val="en-US"/>
        </w:rPr>
        <w:t>Tkachuk</w:t>
      </w:r>
      <w:proofErr w:type="spellEnd"/>
      <w:r w:rsidRPr="00C8548E">
        <w:rPr>
          <w:rFonts w:ascii="Times New Roman" w:hAnsi="Times New Roman"/>
          <w:sz w:val="28"/>
          <w:szCs w:val="28"/>
        </w:rPr>
        <w:t xml:space="preserve"> </w:t>
      </w:r>
      <w:r w:rsidRPr="00C8548E">
        <w:rPr>
          <w:rFonts w:ascii="Times New Roman" w:hAnsi="Times New Roman"/>
          <w:sz w:val="28"/>
          <w:szCs w:val="28"/>
          <w:lang w:val="en-US"/>
        </w:rPr>
        <w:t>O</w:t>
      </w:r>
      <w:r w:rsidRPr="00C854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548E">
        <w:rPr>
          <w:rFonts w:ascii="Times New Roman" w:hAnsi="Times New Roman"/>
          <w:sz w:val="28"/>
          <w:szCs w:val="28"/>
          <w:lang w:val="en-US"/>
        </w:rPr>
        <w:t>Nikifor</w:t>
      </w:r>
      <w:proofErr w:type="spellEnd"/>
      <w:r w:rsidRPr="00C8548E">
        <w:rPr>
          <w:rFonts w:ascii="Times New Roman" w:hAnsi="Times New Roman"/>
          <w:sz w:val="28"/>
          <w:szCs w:val="28"/>
        </w:rPr>
        <w:t xml:space="preserve"> </w:t>
      </w:r>
      <w:r w:rsidRPr="00C8548E">
        <w:rPr>
          <w:rFonts w:ascii="Times New Roman" w:hAnsi="Times New Roman"/>
          <w:sz w:val="28"/>
          <w:szCs w:val="28"/>
          <w:lang w:val="en-US"/>
        </w:rPr>
        <w:t>L</w:t>
      </w:r>
      <w:r w:rsidRPr="00C854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548E">
        <w:rPr>
          <w:rFonts w:ascii="Times New Roman" w:hAnsi="Times New Roman"/>
          <w:sz w:val="28"/>
          <w:szCs w:val="28"/>
          <w:lang w:val="en-US"/>
        </w:rPr>
        <w:t>Iftoda</w:t>
      </w:r>
      <w:proofErr w:type="spellEnd"/>
      <w:r w:rsidRPr="00C8548E">
        <w:rPr>
          <w:rFonts w:ascii="Times New Roman" w:hAnsi="Times New Roman"/>
          <w:sz w:val="28"/>
          <w:szCs w:val="28"/>
        </w:rPr>
        <w:t xml:space="preserve"> </w:t>
      </w:r>
      <w:r w:rsidRPr="00C8548E">
        <w:rPr>
          <w:rFonts w:ascii="Times New Roman" w:hAnsi="Times New Roman"/>
          <w:sz w:val="28"/>
          <w:szCs w:val="28"/>
          <w:lang w:val="en-US"/>
        </w:rPr>
        <w:t>O</w:t>
      </w:r>
      <w:r w:rsidRPr="00C854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548E">
        <w:rPr>
          <w:rFonts w:ascii="Times New Roman" w:hAnsi="Times New Roman"/>
          <w:sz w:val="28"/>
          <w:szCs w:val="28"/>
          <w:lang w:val="en-US"/>
        </w:rPr>
        <w:t>Kushnir</w:t>
      </w:r>
      <w:proofErr w:type="spellEnd"/>
      <w:r w:rsidRPr="00C8548E">
        <w:rPr>
          <w:rFonts w:ascii="Times New Roman" w:hAnsi="Times New Roman"/>
          <w:sz w:val="28"/>
          <w:szCs w:val="28"/>
        </w:rPr>
        <w:t xml:space="preserve"> </w:t>
      </w:r>
      <w:r w:rsidRPr="00C8548E">
        <w:rPr>
          <w:rFonts w:ascii="Times New Roman" w:hAnsi="Times New Roman"/>
          <w:sz w:val="28"/>
          <w:szCs w:val="28"/>
          <w:lang w:val="en-US"/>
        </w:rPr>
        <w:t>O</w:t>
      </w:r>
      <w:r w:rsidRPr="00C8548E">
        <w:rPr>
          <w:rFonts w:ascii="Times New Roman" w:hAnsi="Times New Roman"/>
          <w:sz w:val="28"/>
          <w:szCs w:val="28"/>
        </w:rPr>
        <w:t xml:space="preserve">, </w:t>
      </w:r>
      <w:r w:rsidRPr="00C8548E">
        <w:rPr>
          <w:rFonts w:ascii="Times New Roman" w:hAnsi="Times New Roman"/>
          <w:sz w:val="28"/>
          <w:szCs w:val="28"/>
          <w:lang w:val="en-US"/>
        </w:rPr>
        <w:t>Sydorchuk</w:t>
      </w:r>
      <w:r w:rsidRPr="00C8548E">
        <w:rPr>
          <w:rFonts w:ascii="Times New Roman" w:hAnsi="Times New Roman"/>
          <w:sz w:val="28"/>
          <w:szCs w:val="28"/>
        </w:rPr>
        <w:t xml:space="preserve"> </w:t>
      </w:r>
      <w:r w:rsidRPr="00C8548E">
        <w:rPr>
          <w:rFonts w:ascii="Times New Roman" w:hAnsi="Times New Roman"/>
          <w:sz w:val="28"/>
          <w:szCs w:val="28"/>
          <w:lang w:val="en-US"/>
        </w:rPr>
        <w:t>R</w:t>
      </w:r>
      <w:r w:rsidRPr="00C8548E">
        <w:rPr>
          <w:rFonts w:ascii="Times New Roman" w:hAnsi="Times New Roman"/>
          <w:sz w:val="28"/>
          <w:szCs w:val="28"/>
        </w:rPr>
        <w:t xml:space="preserve">. </w:t>
      </w:r>
      <w:r w:rsidRPr="00C8548E">
        <w:rPr>
          <w:rFonts w:ascii="Times New Roman" w:hAnsi="Times New Roman"/>
          <w:i/>
          <w:sz w:val="28"/>
          <w:szCs w:val="28"/>
          <w:lang w:val="en-US"/>
        </w:rPr>
        <w:t>Med</w:t>
      </w:r>
      <w:r w:rsidRPr="00C8548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8548E">
        <w:rPr>
          <w:rFonts w:ascii="Times New Roman" w:hAnsi="Times New Roman"/>
          <w:i/>
          <w:sz w:val="28"/>
          <w:szCs w:val="28"/>
          <w:lang w:val="en-US"/>
        </w:rPr>
        <w:t>Surg</w:t>
      </w:r>
      <w:proofErr w:type="spellEnd"/>
      <w:r w:rsidRPr="00C8548E">
        <w:rPr>
          <w:rFonts w:ascii="Times New Roman" w:hAnsi="Times New Roman"/>
          <w:i/>
          <w:sz w:val="28"/>
          <w:szCs w:val="28"/>
        </w:rPr>
        <w:t xml:space="preserve"> </w:t>
      </w:r>
      <w:r w:rsidRPr="00C8548E">
        <w:rPr>
          <w:rFonts w:ascii="Times New Roman" w:hAnsi="Times New Roman"/>
          <w:i/>
          <w:sz w:val="28"/>
          <w:szCs w:val="28"/>
          <w:lang w:val="en-US"/>
        </w:rPr>
        <w:t>J</w:t>
      </w:r>
      <w:r w:rsidRPr="00C8548E">
        <w:rPr>
          <w:rFonts w:ascii="Times New Roman" w:hAnsi="Times New Roman"/>
          <w:i/>
          <w:sz w:val="28"/>
          <w:szCs w:val="28"/>
        </w:rPr>
        <w:t xml:space="preserve"> – </w:t>
      </w:r>
      <w:r w:rsidRPr="00C8548E">
        <w:rPr>
          <w:rFonts w:ascii="Times New Roman" w:hAnsi="Times New Roman"/>
          <w:i/>
          <w:sz w:val="28"/>
          <w:szCs w:val="28"/>
          <w:lang w:val="en-US"/>
        </w:rPr>
        <w:t>Rev</w:t>
      </w:r>
      <w:r w:rsidRPr="00C8548E">
        <w:rPr>
          <w:rFonts w:ascii="Times New Roman" w:hAnsi="Times New Roman"/>
          <w:i/>
          <w:sz w:val="28"/>
          <w:szCs w:val="28"/>
        </w:rPr>
        <w:t xml:space="preserve"> </w:t>
      </w:r>
      <w:r w:rsidRPr="00C8548E">
        <w:rPr>
          <w:rFonts w:ascii="Times New Roman" w:hAnsi="Times New Roman"/>
          <w:i/>
          <w:sz w:val="28"/>
          <w:szCs w:val="28"/>
          <w:lang w:val="en-US"/>
        </w:rPr>
        <w:t>Med</w:t>
      </w:r>
      <w:r w:rsidRPr="00C8548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8548E">
        <w:rPr>
          <w:rFonts w:ascii="Times New Roman" w:hAnsi="Times New Roman"/>
          <w:i/>
          <w:sz w:val="28"/>
          <w:szCs w:val="28"/>
          <w:lang w:val="en-US"/>
        </w:rPr>
        <w:t>Chir</w:t>
      </w:r>
      <w:proofErr w:type="spellEnd"/>
      <w:r w:rsidRPr="00C8548E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C8548E">
        <w:rPr>
          <w:rFonts w:ascii="Times New Roman" w:hAnsi="Times New Roman"/>
          <w:i/>
          <w:sz w:val="28"/>
          <w:szCs w:val="28"/>
          <w:lang w:val="en-US"/>
        </w:rPr>
        <w:t>Soc</w:t>
      </w:r>
      <w:proofErr w:type="spellEnd"/>
      <w:r w:rsidRPr="00C8548E">
        <w:rPr>
          <w:rFonts w:ascii="Times New Roman" w:hAnsi="Times New Roman"/>
          <w:i/>
          <w:sz w:val="28"/>
          <w:szCs w:val="28"/>
        </w:rPr>
        <w:t xml:space="preserve"> </w:t>
      </w:r>
      <w:r w:rsidRPr="00C8548E">
        <w:rPr>
          <w:rFonts w:ascii="Times New Roman" w:hAnsi="Times New Roman"/>
          <w:i/>
          <w:sz w:val="28"/>
          <w:szCs w:val="28"/>
          <w:lang w:val="en-US"/>
        </w:rPr>
        <w:t>Med</w:t>
      </w:r>
      <w:r w:rsidRPr="00C8548E">
        <w:rPr>
          <w:rFonts w:ascii="Times New Roman" w:hAnsi="Times New Roman"/>
          <w:i/>
          <w:sz w:val="28"/>
          <w:szCs w:val="28"/>
        </w:rPr>
        <w:t xml:space="preserve"> </w:t>
      </w:r>
      <w:r w:rsidRPr="00C8548E">
        <w:rPr>
          <w:rFonts w:ascii="Times New Roman" w:hAnsi="Times New Roman"/>
          <w:i/>
          <w:sz w:val="28"/>
          <w:szCs w:val="28"/>
          <w:lang w:val="en-US"/>
        </w:rPr>
        <w:t>Nat</w:t>
      </w:r>
      <w:r w:rsidRPr="00C8548E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C8548E">
        <w:rPr>
          <w:rFonts w:ascii="Times New Roman" w:hAnsi="Times New Roman"/>
          <w:i/>
          <w:sz w:val="28"/>
          <w:szCs w:val="28"/>
          <w:lang w:val="en-US"/>
        </w:rPr>
        <w:t>Ia</w:t>
      </w:r>
      <w:proofErr w:type="spellEnd"/>
      <w:r w:rsidRPr="00C8548E">
        <w:rPr>
          <w:rFonts w:ascii="Times New Roman" w:hAnsi="Times New Roman"/>
          <w:i/>
          <w:sz w:val="28"/>
          <w:szCs w:val="28"/>
        </w:rPr>
        <w:t>ş</w:t>
      </w:r>
      <w:proofErr w:type="spellStart"/>
      <w:r w:rsidRPr="00C8548E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C8548E">
        <w:rPr>
          <w:rFonts w:ascii="Times New Roman" w:hAnsi="Times New Roman"/>
          <w:i/>
          <w:sz w:val="28"/>
          <w:szCs w:val="28"/>
        </w:rPr>
        <w:t>.</w:t>
      </w:r>
      <w:r w:rsidRPr="00C8548E">
        <w:rPr>
          <w:rFonts w:ascii="Times New Roman" w:hAnsi="Times New Roman"/>
          <w:sz w:val="28"/>
          <w:szCs w:val="28"/>
        </w:rPr>
        <w:t xml:space="preserve"> 2019; 123(1):147-152. (</w:t>
      </w:r>
      <w:r w:rsidRPr="00C8548E">
        <w:rPr>
          <w:rFonts w:ascii="Times New Roman" w:hAnsi="Times New Roman"/>
          <w:i/>
          <w:sz w:val="28"/>
          <w:szCs w:val="28"/>
        </w:rPr>
        <w:t>Здобувач викона</w:t>
      </w:r>
      <w:r>
        <w:rPr>
          <w:rFonts w:ascii="Times New Roman" w:hAnsi="Times New Roman"/>
          <w:i/>
          <w:sz w:val="28"/>
          <w:szCs w:val="28"/>
        </w:rPr>
        <w:t>в</w:t>
      </w:r>
      <w:r w:rsidRPr="00C8548E">
        <w:rPr>
          <w:rFonts w:ascii="Times New Roman" w:hAnsi="Times New Roman"/>
          <w:i/>
          <w:sz w:val="28"/>
          <w:szCs w:val="28"/>
        </w:rPr>
        <w:t xml:space="preserve"> комплекс д</w:t>
      </w:r>
      <w:r w:rsidRPr="00C8548E">
        <w:rPr>
          <w:rFonts w:ascii="Times New Roman" w:hAnsi="Times New Roman"/>
          <w:i/>
          <w:sz w:val="28"/>
          <w:szCs w:val="28"/>
        </w:rPr>
        <w:t>о</w:t>
      </w:r>
      <w:r w:rsidRPr="00C8548E">
        <w:rPr>
          <w:rFonts w:ascii="Times New Roman" w:hAnsi="Times New Roman"/>
          <w:i/>
          <w:sz w:val="28"/>
          <w:szCs w:val="28"/>
        </w:rPr>
        <w:t>сліджень, проаналізува</w:t>
      </w:r>
      <w:r>
        <w:rPr>
          <w:rFonts w:ascii="Times New Roman" w:hAnsi="Times New Roman"/>
          <w:i/>
          <w:sz w:val="28"/>
          <w:szCs w:val="28"/>
        </w:rPr>
        <w:t>в</w:t>
      </w:r>
      <w:r w:rsidRPr="00C8548E">
        <w:rPr>
          <w:rFonts w:ascii="Times New Roman" w:hAnsi="Times New Roman"/>
          <w:i/>
          <w:sz w:val="28"/>
          <w:szCs w:val="28"/>
        </w:rPr>
        <w:t xml:space="preserve"> результати, підготува</w:t>
      </w:r>
      <w:r>
        <w:rPr>
          <w:rFonts w:ascii="Times New Roman" w:hAnsi="Times New Roman"/>
          <w:i/>
          <w:sz w:val="28"/>
          <w:szCs w:val="28"/>
        </w:rPr>
        <w:t>в</w:t>
      </w:r>
      <w:r w:rsidRPr="00C8548E">
        <w:rPr>
          <w:rFonts w:ascii="Times New Roman" w:hAnsi="Times New Roman"/>
          <w:i/>
          <w:sz w:val="28"/>
          <w:szCs w:val="28"/>
        </w:rPr>
        <w:t xml:space="preserve"> статтю до друку</w:t>
      </w:r>
      <w:r w:rsidRPr="00C8548E">
        <w:rPr>
          <w:rFonts w:ascii="Times New Roman" w:hAnsi="Times New Roman"/>
          <w:sz w:val="28"/>
          <w:szCs w:val="28"/>
        </w:rPr>
        <w:t>).</w:t>
      </w:r>
    </w:p>
    <w:p w:rsidR="00493CAF" w:rsidRPr="00D110F2" w:rsidRDefault="00493CAF" w:rsidP="00493CAF">
      <w:pPr>
        <w:pStyle w:val="a4"/>
        <w:widowControl w:val="0"/>
        <w:numPr>
          <w:ilvl w:val="0"/>
          <w:numId w:val="19"/>
        </w:numPr>
        <w:tabs>
          <w:tab w:val="left" w:pos="567"/>
          <w:tab w:val="left" w:pos="993"/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10F2">
        <w:rPr>
          <w:rFonts w:ascii="Times New Roman" w:hAnsi="Times New Roman"/>
          <w:sz w:val="28"/>
          <w:szCs w:val="28"/>
        </w:rPr>
        <w:t xml:space="preserve">Сирота БВ, Сидорчук ЛП, </w:t>
      </w:r>
      <w:proofErr w:type="spellStart"/>
      <w:r w:rsidRPr="00D110F2">
        <w:rPr>
          <w:rFonts w:ascii="Times New Roman" w:hAnsi="Times New Roman"/>
          <w:sz w:val="28"/>
          <w:szCs w:val="28"/>
        </w:rPr>
        <w:t>Казанцева</w:t>
      </w:r>
      <w:proofErr w:type="spellEnd"/>
      <w:r w:rsidRPr="00D110F2">
        <w:rPr>
          <w:rFonts w:ascii="Times New Roman" w:hAnsi="Times New Roman"/>
          <w:sz w:val="28"/>
          <w:szCs w:val="28"/>
        </w:rPr>
        <w:t xml:space="preserve"> ТВ, </w:t>
      </w:r>
      <w:proofErr w:type="spellStart"/>
      <w:r w:rsidRPr="00D110F2">
        <w:rPr>
          <w:rFonts w:ascii="Times New Roman" w:hAnsi="Times New Roman"/>
          <w:sz w:val="28"/>
          <w:szCs w:val="28"/>
        </w:rPr>
        <w:t>Петринич</w:t>
      </w:r>
      <w:proofErr w:type="spellEnd"/>
      <w:r w:rsidRPr="00D110F2">
        <w:rPr>
          <w:rFonts w:ascii="Times New Roman" w:hAnsi="Times New Roman"/>
          <w:sz w:val="28"/>
          <w:szCs w:val="28"/>
        </w:rPr>
        <w:t xml:space="preserve"> ОА, Мельничук ЛВ, Никифор ЛВ, Крикливець ЛГ, </w:t>
      </w:r>
      <w:proofErr w:type="spellStart"/>
      <w:r w:rsidRPr="00D110F2">
        <w:rPr>
          <w:rFonts w:ascii="Times New Roman" w:hAnsi="Times New Roman"/>
          <w:sz w:val="28"/>
          <w:szCs w:val="28"/>
        </w:rPr>
        <w:t>Сем’янів</w:t>
      </w:r>
      <w:proofErr w:type="spellEnd"/>
      <w:r w:rsidRPr="00D110F2">
        <w:rPr>
          <w:rFonts w:ascii="Times New Roman" w:hAnsi="Times New Roman"/>
          <w:sz w:val="28"/>
          <w:szCs w:val="28"/>
        </w:rPr>
        <w:t xml:space="preserve"> ММ, </w:t>
      </w:r>
      <w:proofErr w:type="spellStart"/>
      <w:r w:rsidRPr="00D110F2">
        <w:rPr>
          <w:rFonts w:ascii="Times New Roman" w:hAnsi="Times New Roman"/>
          <w:sz w:val="28"/>
          <w:szCs w:val="28"/>
        </w:rPr>
        <w:t>Репчук</w:t>
      </w:r>
      <w:proofErr w:type="spellEnd"/>
      <w:r w:rsidRPr="00D110F2">
        <w:rPr>
          <w:rFonts w:ascii="Times New Roman" w:hAnsi="Times New Roman"/>
          <w:sz w:val="28"/>
          <w:szCs w:val="28"/>
        </w:rPr>
        <w:t xml:space="preserve"> ЮВ, </w:t>
      </w:r>
      <w:proofErr w:type="spellStart"/>
      <w:r w:rsidRPr="00D110F2">
        <w:rPr>
          <w:rFonts w:ascii="Times New Roman" w:hAnsi="Times New Roman"/>
          <w:sz w:val="28"/>
          <w:szCs w:val="28"/>
        </w:rPr>
        <w:t>Флюндра</w:t>
      </w:r>
      <w:proofErr w:type="spellEnd"/>
      <w:r w:rsidRPr="00D110F2">
        <w:rPr>
          <w:rFonts w:ascii="Times New Roman" w:hAnsi="Times New Roman"/>
          <w:sz w:val="28"/>
          <w:szCs w:val="28"/>
        </w:rPr>
        <w:t xml:space="preserve"> ІГ, Бойко ВВ. </w:t>
      </w:r>
      <w:r w:rsidRPr="00D110F2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Спосіб прогнозування </w:t>
      </w:r>
      <w:proofErr w:type="spellStart"/>
      <w:r w:rsidRPr="00D110F2">
        <w:rPr>
          <w:rFonts w:ascii="Times New Roman" w:hAnsi="Times New Roman"/>
          <w:bCs/>
          <w:color w:val="000000"/>
          <w:sz w:val="28"/>
          <w:szCs w:val="28"/>
          <w:lang w:eastAsia="uk-UA"/>
        </w:rPr>
        <w:t>коліешерихіозного</w:t>
      </w:r>
      <w:proofErr w:type="spellEnd"/>
      <w:r w:rsidRPr="00D110F2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110F2">
        <w:rPr>
          <w:rFonts w:ascii="Times New Roman" w:hAnsi="Times New Roman"/>
          <w:bCs/>
          <w:color w:val="000000"/>
          <w:sz w:val="28"/>
          <w:szCs w:val="28"/>
          <w:lang w:eastAsia="uk-UA"/>
        </w:rPr>
        <w:t>ендотоксикозу</w:t>
      </w:r>
      <w:proofErr w:type="spellEnd"/>
      <w:r w:rsidRPr="00D110F2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з урахува</w:t>
      </w:r>
      <w:r w:rsidRPr="00D110F2">
        <w:rPr>
          <w:rFonts w:ascii="Times New Roman" w:hAnsi="Times New Roman"/>
          <w:bCs/>
          <w:color w:val="000000"/>
          <w:sz w:val="28"/>
          <w:szCs w:val="28"/>
          <w:lang w:eastAsia="uk-UA"/>
        </w:rPr>
        <w:t>н</w:t>
      </w:r>
      <w:r w:rsidRPr="00D110F2">
        <w:rPr>
          <w:rFonts w:ascii="Times New Roman" w:hAnsi="Times New Roman"/>
          <w:bCs/>
          <w:color w:val="000000"/>
          <w:sz w:val="28"/>
          <w:szCs w:val="28"/>
          <w:lang w:eastAsia="uk-UA"/>
        </w:rPr>
        <w:t>ням генетичних чинників: патент на корисну модель №</w:t>
      </w:r>
      <w:r w:rsidRPr="00D110F2">
        <w:rPr>
          <w:rFonts w:ascii="Times New Roman" w:hAnsi="Times New Roman"/>
          <w:sz w:val="28"/>
          <w:szCs w:val="28"/>
        </w:rPr>
        <w:t xml:space="preserve">117583 Україна, МПК (51) </w:t>
      </w:r>
      <w:r w:rsidRPr="00D110F2">
        <w:rPr>
          <w:rFonts w:ascii="Times New Roman" w:hAnsi="Times New Roman"/>
          <w:sz w:val="28"/>
          <w:szCs w:val="28"/>
          <w:lang w:val="en-US"/>
        </w:rPr>
        <w:t>A</w:t>
      </w:r>
      <w:r w:rsidRPr="00D110F2">
        <w:rPr>
          <w:rFonts w:ascii="Times New Roman" w:hAnsi="Times New Roman"/>
          <w:sz w:val="28"/>
          <w:szCs w:val="28"/>
        </w:rPr>
        <w:t>61</w:t>
      </w:r>
      <w:r w:rsidRPr="00D110F2">
        <w:rPr>
          <w:rFonts w:ascii="Times New Roman" w:hAnsi="Times New Roman"/>
          <w:sz w:val="28"/>
          <w:szCs w:val="28"/>
          <w:lang w:val="en-US"/>
        </w:rPr>
        <w:t>B</w:t>
      </w:r>
      <w:r w:rsidRPr="00D110F2">
        <w:rPr>
          <w:rFonts w:ascii="Times New Roman" w:hAnsi="Times New Roman"/>
          <w:sz w:val="28"/>
          <w:szCs w:val="28"/>
        </w:rPr>
        <w:t xml:space="preserve"> 10/00 (2017.01), </w:t>
      </w:r>
      <w:r w:rsidRPr="00D110F2">
        <w:rPr>
          <w:rFonts w:ascii="Times New Roman" w:hAnsi="Times New Roman"/>
          <w:sz w:val="28"/>
          <w:szCs w:val="28"/>
          <w:lang w:val="en-US"/>
        </w:rPr>
        <w:t>G</w:t>
      </w:r>
      <w:r w:rsidRPr="00D110F2">
        <w:rPr>
          <w:rFonts w:ascii="Times New Roman" w:hAnsi="Times New Roman"/>
          <w:sz w:val="28"/>
          <w:szCs w:val="28"/>
        </w:rPr>
        <w:t>01</w:t>
      </w:r>
      <w:r w:rsidRPr="00D110F2">
        <w:rPr>
          <w:rFonts w:ascii="Times New Roman" w:hAnsi="Times New Roman"/>
          <w:sz w:val="28"/>
          <w:szCs w:val="28"/>
          <w:lang w:val="en-US"/>
        </w:rPr>
        <w:t>N</w:t>
      </w:r>
      <w:r w:rsidRPr="00D110F2">
        <w:rPr>
          <w:rFonts w:ascii="Times New Roman" w:hAnsi="Times New Roman"/>
          <w:sz w:val="28"/>
          <w:szCs w:val="28"/>
        </w:rPr>
        <w:t xml:space="preserve"> 33/50 (2006.01). № u 2017 01367; патентовла</w:t>
      </w:r>
      <w:r w:rsidRPr="00D110F2">
        <w:rPr>
          <w:rFonts w:ascii="Times New Roman" w:hAnsi="Times New Roman"/>
          <w:sz w:val="28"/>
          <w:szCs w:val="28"/>
        </w:rPr>
        <w:t>с</w:t>
      </w:r>
      <w:r w:rsidRPr="00D110F2">
        <w:rPr>
          <w:rFonts w:ascii="Times New Roman" w:hAnsi="Times New Roman"/>
          <w:sz w:val="28"/>
          <w:szCs w:val="28"/>
        </w:rPr>
        <w:t xml:space="preserve">ник Вищий державний навчальний заклад України «Буковинський державний медичний університет» (UA); </w:t>
      </w:r>
      <w:proofErr w:type="spellStart"/>
      <w:r w:rsidRPr="00D110F2">
        <w:rPr>
          <w:rFonts w:ascii="Times New Roman" w:hAnsi="Times New Roman"/>
          <w:sz w:val="28"/>
          <w:szCs w:val="28"/>
        </w:rPr>
        <w:t>заявл</w:t>
      </w:r>
      <w:proofErr w:type="spellEnd"/>
      <w:r w:rsidRPr="00D110F2">
        <w:rPr>
          <w:rFonts w:ascii="Times New Roman" w:hAnsi="Times New Roman"/>
          <w:sz w:val="28"/>
          <w:szCs w:val="28"/>
        </w:rPr>
        <w:t xml:space="preserve">. 13.02.2017; </w:t>
      </w:r>
      <w:proofErr w:type="spellStart"/>
      <w:r w:rsidRPr="00D110F2">
        <w:rPr>
          <w:rFonts w:ascii="Times New Roman" w:hAnsi="Times New Roman"/>
          <w:sz w:val="28"/>
          <w:szCs w:val="28"/>
        </w:rPr>
        <w:t>опубл</w:t>
      </w:r>
      <w:proofErr w:type="spellEnd"/>
      <w:r w:rsidRPr="00D110F2">
        <w:rPr>
          <w:rFonts w:ascii="Times New Roman" w:hAnsi="Times New Roman"/>
          <w:sz w:val="28"/>
          <w:szCs w:val="28"/>
        </w:rPr>
        <w:t xml:space="preserve">. 26.06.2017, </w:t>
      </w:r>
      <w:proofErr w:type="spellStart"/>
      <w:r w:rsidRPr="00D110F2">
        <w:rPr>
          <w:rFonts w:ascii="Times New Roman" w:hAnsi="Times New Roman"/>
          <w:sz w:val="28"/>
          <w:szCs w:val="28"/>
        </w:rPr>
        <w:t>Бюл</w:t>
      </w:r>
      <w:proofErr w:type="spellEnd"/>
      <w:r w:rsidRPr="00D110F2">
        <w:rPr>
          <w:rFonts w:ascii="Times New Roman" w:hAnsi="Times New Roman"/>
          <w:sz w:val="28"/>
          <w:szCs w:val="28"/>
        </w:rPr>
        <w:t>. №12. (</w:t>
      </w:r>
      <w:r w:rsidRPr="00D110F2">
        <w:rPr>
          <w:rFonts w:ascii="Times New Roman" w:hAnsi="Times New Roman"/>
          <w:i/>
          <w:sz w:val="28"/>
          <w:szCs w:val="28"/>
        </w:rPr>
        <w:t>Здобувач пров</w:t>
      </w:r>
      <w:r>
        <w:rPr>
          <w:rFonts w:ascii="Times New Roman" w:hAnsi="Times New Roman"/>
          <w:i/>
          <w:sz w:val="28"/>
          <w:szCs w:val="28"/>
        </w:rPr>
        <w:t>ів</w:t>
      </w:r>
      <w:r w:rsidRPr="00D110F2">
        <w:rPr>
          <w:rFonts w:ascii="Times New Roman" w:hAnsi="Times New Roman"/>
          <w:i/>
          <w:sz w:val="28"/>
          <w:szCs w:val="28"/>
        </w:rPr>
        <w:t xml:space="preserve"> дослідження, проаналізува</w:t>
      </w:r>
      <w:r>
        <w:rPr>
          <w:rFonts w:ascii="Times New Roman" w:hAnsi="Times New Roman"/>
          <w:i/>
          <w:sz w:val="28"/>
          <w:szCs w:val="28"/>
        </w:rPr>
        <w:t>в</w:t>
      </w:r>
      <w:r w:rsidRPr="00D110F2">
        <w:rPr>
          <w:rFonts w:ascii="Times New Roman" w:hAnsi="Times New Roman"/>
          <w:i/>
          <w:sz w:val="28"/>
          <w:szCs w:val="28"/>
        </w:rPr>
        <w:t xml:space="preserve"> та узагальни</w:t>
      </w:r>
      <w:r>
        <w:rPr>
          <w:rFonts w:ascii="Times New Roman" w:hAnsi="Times New Roman"/>
          <w:i/>
          <w:sz w:val="28"/>
          <w:szCs w:val="28"/>
        </w:rPr>
        <w:t>в</w:t>
      </w:r>
      <w:r w:rsidRPr="00D110F2">
        <w:rPr>
          <w:rFonts w:ascii="Times New Roman" w:hAnsi="Times New Roman"/>
          <w:i/>
          <w:sz w:val="28"/>
          <w:szCs w:val="28"/>
        </w:rPr>
        <w:t xml:space="preserve"> результати, підг</w:t>
      </w:r>
      <w:r w:rsidRPr="00D110F2">
        <w:rPr>
          <w:rFonts w:ascii="Times New Roman" w:hAnsi="Times New Roman"/>
          <w:i/>
          <w:sz w:val="28"/>
          <w:szCs w:val="28"/>
        </w:rPr>
        <w:t>о</w:t>
      </w:r>
      <w:r w:rsidRPr="00D110F2">
        <w:rPr>
          <w:rFonts w:ascii="Times New Roman" w:hAnsi="Times New Roman"/>
          <w:i/>
          <w:sz w:val="28"/>
          <w:szCs w:val="28"/>
        </w:rPr>
        <w:t>тува</w:t>
      </w:r>
      <w:r>
        <w:rPr>
          <w:rFonts w:ascii="Times New Roman" w:hAnsi="Times New Roman"/>
          <w:i/>
          <w:sz w:val="28"/>
          <w:szCs w:val="28"/>
        </w:rPr>
        <w:t>в</w:t>
      </w:r>
      <w:r w:rsidRPr="00D110F2">
        <w:rPr>
          <w:rFonts w:ascii="Times New Roman" w:hAnsi="Times New Roman"/>
          <w:i/>
          <w:sz w:val="28"/>
          <w:szCs w:val="28"/>
        </w:rPr>
        <w:t xml:space="preserve"> заявку на корисну модель</w:t>
      </w:r>
      <w:r w:rsidRPr="00D110F2">
        <w:rPr>
          <w:rFonts w:ascii="Times New Roman" w:hAnsi="Times New Roman"/>
          <w:sz w:val="28"/>
          <w:szCs w:val="28"/>
        </w:rPr>
        <w:t>).</w:t>
      </w:r>
    </w:p>
    <w:p w:rsidR="00493CAF" w:rsidRPr="00037770" w:rsidRDefault="00493CAF" w:rsidP="00493CAF">
      <w:pPr>
        <w:pStyle w:val="a4"/>
        <w:widowControl w:val="0"/>
        <w:numPr>
          <w:ilvl w:val="0"/>
          <w:numId w:val="19"/>
        </w:numPr>
        <w:tabs>
          <w:tab w:val="left" w:pos="567"/>
          <w:tab w:val="left" w:pos="993"/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110F2">
        <w:rPr>
          <w:rFonts w:ascii="Times New Roman" w:hAnsi="Times New Roman"/>
          <w:sz w:val="28"/>
          <w:szCs w:val="28"/>
        </w:rPr>
        <w:t xml:space="preserve">Сирота БВ, Сидорчук ЛП, </w:t>
      </w:r>
      <w:proofErr w:type="spellStart"/>
      <w:r w:rsidRPr="00D110F2">
        <w:rPr>
          <w:rFonts w:ascii="Times New Roman" w:hAnsi="Times New Roman"/>
          <w:sz w:val="28"/>
          <w:szCs w:val="28"/>
        </w:rPr>
        <w:t>Казанцева</w:t>
      </w:r>
      <w:proofErr w:type="spellEnd"/>
      <w:r w:rsidRPr="00D110F2">
        <w:rPr>
          <w:rFonts w:ascii="Times New Roman" w:hAnsi="Times New Roman"/>
          <w:sz w:val="28"/>
          <w:szCs w:val="28"/>
        </w:rPr>
        <w:t xml:space="preserve"> ТВ, </w:t>
      </w:r>
      <w:proofErr w:type="spellStart"/>
      <w:r w:rsidRPr="00D110F2">
        <w:rPr>
          <w:rFonts w:ascii="Times New Roman" w:hAnsi="Times New Roman"/>
          <w:sz w:val="28"/>
          <w:szCs w:val="28"/>
        </w:rPr>
        <w:t>Петринич</w:t>
      </w:r>
      <w:proofErr w:type="spellEnd"/>
      <w:r w:rsidRPr="00D110F2">
        <w:rPr>
          <w:rFonts w:ascii="Times New Roman" w:hAnsi="Times New Roman"/>
          <w:sz w:val="28"/>
          <w:szCs w:val="28"/>
        </w:rPr>
        <w:t xml:space="preserve"> ОА, Мельничук ЛВ, Никифор ЛВ, Крикливець ЛГ, </w:t>
      </w:r>
      <w:proofErr w:type="spellStart"/>
      <w:r w:rsidRPr="00D110F2">
        <w:rPr>
          <w:rFonts w:ascii="Times New Roman" w:hAnsi="Times New Roman"/>
          <w:sz w:val="28"/>
          <w:szCs w:val="28"/>
        </w:rPr>
        <w:t>Сем’янів</w:t>
      </w:r>
      <w:proofErr w:type="spellEnd"/>
      <w:r w:rsidRPr="00D110F2">
        <w:rPr>
          <w:rFonts w:ascii="Times New Roman" w:hAnsi="Times New Roman"/>
          <w:sz w:val="28"/>
          <w:szCs w:val="28"/>
        </w:rPr>
        <w:t xml:space="preserve"> ММ, </w:t>
      </w:r>
      <w:proofErr w:type="spellStart"/>
      <w:r w:rsidRPr="00D110F2">
        <w:rPr>
          <w:rFonts w:ascii="Times New Roman" w:hAnsi="Times New Roman"/>
          <w:sz w:val="28"/>
          <w:szCs w:val="28"/>
        </w:rPr>
        <w:t>Репчук</w:t>
      </w:r>
      <w:proofErr w:type="spellEnd"/>
      <w:r w:rsidRPr="00D110F2">
        <w:rPr>
          <w:rFonts w:ascii="Times New Roman" w:hAnsi="Times New Roman"/>
          <w:sz w:val="28"/>
          <w:szCs w:val="28"/>
        </w:rPr>
        <w:t xml:space="preserve"> ЮВ, </w:t>
      </w:r>
      <w:proofErr w:type="spellStart"/>
      <w:r w:rsidRPr="00D110F2">
        <w:rPr>
          <w:rFonts w:ascii="Times New Roman" w:hAnsi="Times New Roman"/>
          <w:sz w:val="28"/>
          <w:szCs w:val="28"/>
        </w:rPr>
        <w:t>Флюндра</w:t>
      </w:r>
      <w:proofErr w:type="spellEnd"/>
      <w:r w:rsidRPr="00D110F2">
        <w:rPr>
          <w:rFonts w:ascii="Times New Roman" w:hAnsi="Times New Roman"/>
          <w:sz w:val="28"/>
          <w:szCs w:val="28"/>
        </w:rPr>
        <w:t xml:space="preserve"> ІГ, Бойко ВВ. </w:t>
      </w:r>
      <w:r w:rsidRPr="00D110F2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Спосіб генетичної діагностики імунологічних порушень за </w:t>
      </w:r>
      <w:proofErr w:type="spellStart"/>
      <w:r w:rsidRPr="00D110F2">
        <w:rPr>
          <w:rFonts w:ascii="Times New Roman" w:hAnsi="Times New Roman"/>
          <w:bCs/>
          <w:color w:val="000000"/>
          <w:sz w:val="28"/>
          <w:szCs w:val="28"/>
          <w:lang w:eastAsia="uk-UA"/>
        </w:rPr>
        <w:t>коліеш</w:t>
      </w:r>
      <w:r w:rsidRPr="00D110F2">
        <w:rPr>
          <w:rFonts w:ascii="Times New Roman" w:hAnsi="Times New Roman"/>
          <w:bCs/>
          <w:color w:val="000000"/>
          <w:sz w:val="28"/>
          <w:szCs w:val="28"/>
          <w:lang w:eastAsia="uk-UA"/>
        </w:rPr>
        <w:t>е</w:t>
      </w:r>
      <w:r w:rsidRPr="00D110F2">
        <w:rPr>
          <w:rFonts w:ascii="Times New Roman" w:hAnsi="Times New Roman"/>
          <w:bCs/>
          <w:color w:val="000000"/>
          <w:sz w:val="28"/>
          <w:szCs w:val="28"/>
          <w:lang w:eastAsia="uk-UA"/>
        </w:rPr>
        <w:t>рихіозного</w:t>
      </w:r>
      <w:proofErr w:type="spellEnd"/>
      <w:r w:rsidRPr="00D110F2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D110F2">
        <w:rPr>
          <w:rFonts w:ascii="Times New Roman" w:hAnsi="Times New Roman"/>
          <w:bCs/>
          <w:color w:val="000000"/>
          <w:sz w:val="28"/>
          <w:szCs w:val="28"/>
          <w:lang w:eastAsia="uk-UA"/>
        </w:rPr>
        <w:t>ендотоксикозу</w:t>
      </w:r>
      <w:proofErr w:type="spellEnd"/>
      <w:r w:rsidRPr="00D110F2">
        <w:rPr>
          <w:rFonts w:ascii="Times New Roman" w:hAnsi="Times New Roman"/>
          <w:bCs/>
          <w:color w:val="000000"/>
          <w:sz w:val="28"/>
          <w:szCs w:val="28"/>
          <w:lang w:eastAsia="uk-UA"/>
        </w:rPr>
        <w:t>: патент на корисну модель №</w:t>
      </w:r>
      <w:r w:rsidRPr="00D110F2">
        <w:rPr>
          <w:rFonts w:ascii="Times New Roman" w:hAnsi="Times New Roman"/>
          <w:sz w:val="28"/>
          <w:szCs w:val="28"/>
        </w:rPr>
        <w:t xml:space="preserve">117570 Україна, МПК (51) </w:t>
      </w:r>
      <w:r w:rsidRPr="00D110F2">
        <w:rPr>
          <w:rFonts w:ascii="Times New Roman" w:hAnsi="Times New Roman"/>
          <w:sz w:val="28"/>
          <w:szCs w:val="28"/>
          <w:lang w:val="en-US"/>
        </w:rPr>
        <w:t>G</w:t>
      </w:r>
      <w:r w:rsidRPr="00D110F2">
        <w:rPr>
          <w:rFonts w:ascii="Times New Roman" w:hAnsi="Times New Roman"/>
          <w:sz w:val="28"/>
          <w:szCs w:val="28"/>
        </w:rPr>
        <w:t>01</w:t>
      </w:r>
      <w:r w:rsidRPr="00D110F2">
        <w:rPr>
          <w:rFonts w:ascii="Times New Roman" w:hAnsi="Times New Roman"/>
          <w:sz w:val="28"/>
          <w:szCs w:val="28"/>
          <w:lang w:val="en-US"/>
        </w:rPr>
        <w:t>N</w:t>
      </w:r>
      <w:r w:rsidRPr="00D110F2">
        <w:rPr>
          <w:rFonts w:ascii="Times New Roman" w:hAnsi="Times New Roman"/>
          <w:sz w:val="28"/>
          <w:szCs w:val="28"/>
        </w:rPr>
        <w:t xml:space="preserve"> 33/50, </w:t>
      </w:r>
      <w:r w:rsidRPr="00D110F2">
        <w:rPr>
          <w:rFonts w:ascii="Times New Roman" w:hAnsi="Times New Roman"/>
          <w:sz w:val="28"/>
          <w:szCs w:val="28"/>
          <w:lang w:val="en-US"/>
        </w:rPr>
        <w:t>G</w:t>
      </w:r>
      <w:r w:rsidRPr="00D110F2">
        <w:rPr>
          <w:rFonts w:ascii="Times New Roman" w:hAnsi="Times New Roman"/>
          <w:sz w:val="28"/>
          <w:szCs w:val="28"/>
        </w:rPr>
        <w:t>01</w:t>
      </w:r>
      <w:r w:rsidRPr="00D110F2">
        <w:rPr>
          <w:rFonts w:ascii="Times New Roman" w:hAnsi="Times New Roman"/>
          <w:sz w:val="28"/>
          <w:szCs w:val="28"/>
          <w:lang w:val="en-US"/>
        </w:rPr>
        <w:t>N</w:t>
      </w:r>
      <w:r w:rsidRPr="00D110F2">
        <w:rPr>
          <w:rFonts w:ascii="Times New Roman" w:hAnsi="Times New Roman"/>
          <w:sz w:val="28"/>
          <w:szCs w:val="28"/>
        </w:rPr>
        <w:t xml:space="preserve"> 33/569 (2006.01). № u 2017 01321; патентовласник В</w:t>
      </w:r>
      <w:r w:rsidRPr="00D110F2">
        <w:rPr>
          <w:rFonts w:ascii="Times New Roman" w:hAnsi="Times New Roman"/>
          <w:sz w:val="28"/>
          <w:szCs w:val="28"/>
        </w:rPr>
        <w:t>и</w:t>
      </w:r>
      <w:r w:rsidRPr="00D110F2">
        <w:rPr>
          <w:rFonts w:ascii="Times New Roman" w:hAnsi="Times New Roman"/>
          <w:sz w:val="28"/>
          <w:szCs w:val="28"/>
        </w:rPr>
        <w:t>щий державний навчальний заклад України «Буковинський державний меди</w:t>
      </w:r>
      <w:r w:rsidRPr="00D110F2">
        <w:rPr>
          <w:rFonts w:ascii="Times New Roman" w:hAnsi="Times New Roman"/>
          <w:sz w:val="28"/>
          <w:szCs w:val="28"/>
        </w:rPr>
        <w:t>ч</w:t>
      </w:r>
      <w:r w:rsidRPr="00D110F2">
        <w:rPr>
          <w:rFonts w:ascii="Times New Roman" w:hAnsi="Times New Roman"/>
          <w:sz w:val="28"/>
          <w:szCs w:val="28"/>
        </w:rPr>
        <w:t xml:space="preserve">ний університет» (UA); </w:t>
      </w:r>
      <w:proofErr w:type="spellStart"/>
      <w:r w:rsidRPr="00D110F2">
        <w:rPr>
          <w:rFonts w:ascii="Times New Roman" w:hAnsi="Times New Roman"/>
          <w:sz w:val="28"/>
          <w:szCs w:val="28"/>
        </w:rPr>
        <w:t>заявл</w:t>
      </w:r>
      <w:proofErr w:type="spellEnd"/>
      <w:r w:rsidRPr="00D110F2">
        <w:rPr>
          <w:rFonts w:ascii="Times New Roman" w:hAnsi="Times New Roman"/>
          <w:sz w:val="28"/>
          <w:szCs w:val="28"/>
        </w:rPr>
        <w:t xml:space="preserve">. 13.02.2017; </w:t>
      </w:r>
      <w:proofErr w:type="spellStart"/>
      <w:r w:rsidRPr="00D110F2">
        <w:rPr>
          <w:rFonts w:ascii="Times New Roman" w:hAnsi="Times New Roman"/>
          <w:sz w:val="28"/>
          <w:szCs w:val="28"/>
        </w:rPr>
        <w:t>опубл</w:t>
      </w:r>
      <w:proofErr w:type="spellEnd"/>
      <w:r w:rsidRPr="00D110F2">
        <w:rPr>
          <w:rFonts w:ascii="Times New Roman" w:hAnsi="Times New Roman"/>
          <w:sz w:val="28"/>
          <w:szCs w:val="28"/>
        </w:rPr>
        <w:t xml:space="preserve">. 26.06.2017, </w:t>
      </w:r>
      <w:proofErr w:type="spellStart"/>
      <w:r w:rsidRPr="00D110F2">
        <w:rPr>
          <w:rFonts w:ascii="Times New Roman" w:hAnsi="Times New Roman"/>
          <w:sz w:val="28"/>
          <w:szCs w:val="28"/>
        </w:rPr>
        <w:t>Бюл</w:t>
      </w:r>
      <w:proofErr w:type="spellEnd"/>
      <w:r w:rsidRPr="00D110F2">
        <w:rPr>
          <w:rFonts w:ascii="Times New Roman" w:hAnsi="Times New Roman"/>
          <w:sz w:val="28"/>
          <w:szCs w:val="28"/>
        </w:rPr>
        <w:t>. №12. (</w:t>
      </w:r>
      <w:r>
        <w:rPr>
          <w:rFonts w:ascii="Times New Roman" w:hAnsi="Times New Roman"/>
          <w:i/>
          <w:sz w:val="28"/>
          <w:szCs w:val="28"/>
        </w:rPr>
        <w:t>Здоб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i/>
          <w:sz w:val="28"/>
          <w:szCs w:val="28"/>
        </w:rPr>
        <w:t>вач виконав</w:t>
      </w:r>
      <w:r w:rsidRPr="00D110F2">
        <w:rPr>
          <w:rFonts w:ascii="Times New Roman" w:hAnsi="Times New Roman"/>
          <w:i/>
          <w:sz w:val="28"/>
          <w:szCs w:val="28"/>
        </w:rPr>
        <w:t xml:space="preserve"> дослідження, статистично опрацюва</w:t>
      </w:r>
      <w:r>
        <w:rPr>
          <w:rFonts w:ascii="Times New Roman" w:hAnsi="Times New Roman"/>
          <w:i/>
          <w:sz w:val="28"/>
          <w:szCs w:val="28"/>
        </w:rPr>
        <w:t>в</w:t>
      </w:r>
      <w:r w:rsidRPr="00D110F2">
        <w:rPr>
          <w:rFonts w:ascii="Times New Roman" w:hAnsi="Times New Roman"/>
          <w:i/>
          <w:sz w:val="28"/>
          <w:szCs w:val="28"/>
        </w:rPr>
        <w:t>, проаналізува</w:t>
      </w:r>
      <w:r>
        <w:rPr>
          <w:rFonts w:ascii="Times New Roman" w:hAnsi="Times New Roman"/>
          <w:i/>
          <w:sz w:val="28"/>
          <w:szCs w:val="28"/>
        </w:rPr>
        <w:t>в</w:t>
      </w:r>
      <w:r w:rsidRPr="00D110F2">
        <w:rPr>
          <w:rFonts w:ascii="Times New Roman" w:hAnsi="Times New Roman"/>
          <w:i/>
          <w:sz w:val="28"/>
          <w:szCs w:val="28"/>
        </w:rPr>
        <w:t xml:space="preserve"> та узагал</w:t>
      </w:r>
      <w:r w:rsidRPr="00D110F2">
        <w:rPr>
          <w:rFonts w:ascii="Times New Roman" w:hAnsi="Times New Roman"/>
          <w:i/>
          <w:sz w:val="28"/>
          <w:szCs w:val="28"/>
        </w:rPr>
        <w:t>ь</w:t>
      </w:r>
      <w:r w:rsidRPr="00D110F2">
        <w:rPr>
          <w:rFonts w:ascii="Times New Roman" w:hAnsi="Times New Roman"/>
          <w:i/>
          <w:sz w:val="28"/>
          <w:szCs w:val="28"/>
        </w:rPr>
        <w:t>ни</w:t>
      </w:r>
      <w:r>
        <w:rPr>
          <w:rFonts w:ascii="Times New Roman" w:hAnsi="Times New Roman"/>
          <w:i/>
          <w:sz w:val="28"/>
          <w:szCs w:val="28"/>
        </w:rPr>
        <w:t>в</w:t>
      </w:r>
      <w:r w:rsidRPr="00D110F2">
        <w:rPr>
          <w:rFonts w:ascii="Times New Roman" w:hAnsi="Times New Roman"/>
          <w:i/>
          <w:sz w:val="28"/>
          <w:szCs w:val="28"/>
        </w:rPr>
        <w:t xml:space="preserve"> отримані результати, підготува</w:t>
      </w:r>
      <w:r>
        <w:rPr>
          <w:rFonts w:ascii="Times New Roman" w:hAnsi="Times New Roman"/>
          <w:i/>
          <w:sz w:val="28"/>
          <w:szCs w:val="28"/>
        </w:rPr>
        <w:t>в</w:t>
      </w:r>
      <w:r w:rsidRPr="00D110F2">
        <w:rPr>
          <w:rFonts w:ascii="Times New Roman" w:hAnsi="Times New Roman"/>
          <w:i/>
          <w:sz w:val="28"/>
          <w:szCs w:val="28"/>
        </w:rPr>
        <w:t xml:space="preserve"> заявку на корисну модель</w:t>
      </w:r>
      <w:r w:rsidRPr="00D110F2">
        <w:rPr>
          <w:rFonts w:ascii="Times New Roman" w:hAnsi="Times New Roman"/>
          <w:sz w:val="28"/>
          <w:szCs w:val="28"/>
        </w:rPr>
        <w:t>).</w:t>
      </w:r>
    </w:p>
    <w:p w:rsidR="00493CAF" w:rsidRPr="00037770" w:rsidRDefault="00493CAF" w:rsidP="00493CAF">
      <w:pPr>
        <w:pStyle w:val="a4"/>
        <w:widowControl w:val="0"/>
        <w:numPr>
          <w:ilvl w:val="0"/>
          <w:numId w:val="19"/>
        </w:numPr>
        <w:tabs>
          <w:tab w:val="left" w:pos="567"/>
          <w:tab w:val="left" w:pos="993"/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37770">
        <w:rPr>
          <w:rFonts w:ascii="Times New Roman" w:hAnsi="Times New Roman"/>
          <w:sz w:val="28"/>
          <w:szCs w:val="28"/>
          <w:lang w:val="en-US" w:eastAsia="uk-UA"/>
        </w:rPr>
        <w:t>Sydorchuk</w:t>
      </w:r>
      <w:r w:rsidRPr="009F5E72">
        <w:rPr>
          <w:rFonts w:ascii="Times New Roman" w:hAnsi="Times New Roman"/>
          <w:sz w:val="28"/>
          <w:szCs w:val="28"/>
          <w:lang w:val="en-US" w:eastAsia="uk-UA"/>
        </w:rPr>
        <w:t xml:space="preserve"> </w:t>
      </w:r>
      <w:r w:rsidRPr="00037770">
        <w:rPr>
          <w:rFonts w:ascii="Times New Roman" w:hAnsi="Times New Roman"/>
          <w:sz w:val="28"/>
          <w:szCs w:val="28"/>
          <w:lang w:val="en-US" w:eastAsia="uk-UA"/>
        </w:rPr>
        <w:t>L</w:t>
      </w:r>
      <w:r w:rsidRPr="009F5E72">
        <w:rPr>
          <w:rFonts w:ascii="Times New Roman" w:hAnsi="Times New Roman"/>
          <w:sz w:val="28"/>
          <w:szCs w:val="28"/>
          <w:lang w:val="en-US" w:eastAsia="uk-UA"/>
        </w:rPr>
        <w:t xml:space="preserve">, </w:t>
      </w:r>
      <w:proofErr w:type="spellStart"/>
      <w:r w:rsidRPr="00037770">
        <w:rPr>
          <w:rFonts w:ascii="Times New Roman" w:hAnsi="Times New Roman"/>
          <w:sz w:val="28"/>
          <w:szCs w:val="28"/>
          <w:lang w:val="en-US" w:eastAsia="uk-UA"/>
        </w:rPr>
        <w:t>Boychuk</w:t>
      </w:r>
      <w:proofErr w:type="spellEnd"/>
      <w:r w:rsidRPr="009F5E72">
        <w:rPr>
          <w:rFonts w:ascii="Times New Roman" w:hAnsi="Times New Roman"/>
          <w:sz w:val="28"/>
          <w:szCs w:val="28"/>
          <w:lang w:val="en-US" w:eastAsia="uk-UA"/>
        </w:rPr>
        <w:t xml:space="preserve"> </w:t>
      </w:r>
      <w:r w:rsidRPr="00037770">
        <w:rPr>
          <w:rFonts w:ascii="Times New Roman" w:hAnsi="Times New Roman"/>
          <w:sz w:val="28"/>
          <w:szCs w:val="28"/>
          <w:lang w:val="en-US" w:eastAsia="uk-UA"/>
        </w:rPr>
        <w:t>T</w:t>
      </w:r>
      <w:r w:rsidRPr="009F5E72">
        <w:rPr>
          <w:rFonts w:ascii="Times New Roman" w:hAnsi="Times New Roman"/>
          <w:sz w:val="28"/>
          <w:szCs w:val="28"/>
          <w:lang w:val="en-US" w:eastAsia="uk-UA"/>
        </w:rPr>
        <w:t xml:space="preserve">, </w:t>
      </w:r>
      <w:proofErr w:type="spellStart"/>
      <w:r w:rsidRPr="00037770">
        <w:rPr>
          <w:rFonts w:ascii="Times New Roman" w:hAnsi="Times New Roman"/>
          <w:i/>
          <w:sz w:val="28"/>
          <w:szCs w:val="28"/>
          <w:lang w:val="en-US" w:eastAsia="uk-UA"/>
        </w:rPr>
        <w:t>Syrota</w:t>
      </w:r>
      <w:proofErr w:type="spellEnd"/>
      <w:r w:rsidRPr="009F5E72">
        <w:rPr>
          <w:rFonts w:ascii="Times New Roman" w:hAnsi="Times New Roman"/>
          <w:i/>
          <w:sz w:val="28"/>
          <w:szCs w:val="28"/>
          <w:lang w:val="en-US" w:eastAsia="uk-UA"/>
        </w:rPr>
        <w:t xml:space="preserve"> </w:t>
      </w:r>
      <w:r w:rsidRPr="00037770">
        <w:rPr>
          <w:rFonts w:ascii="Times New Roman" w:hAnsi="Times New Roman"/>
          <w:i/>
          <w:sz w:val="28"/>
          <w:szCs w:val="28"/>
          <w:lang w:val="en-US" w:eastAsia="uk-UA"/>
        </w:rPr>
        <w:t>B</w:t>
      </w:r>
      <w:r w:rsidRPr="009F5E72">
        <w:rPr>
          <w:rFonts w:ascii="Times New Roman" w:hAnsi="Times New Roman"/>
          <w:sz w:val="28"/>
          <w:szCs w:val="28"/>
          <w:lang w:val="en-US" w:eastAsia="uk-UA"/>
        </w:rPr>
        <w:t xml:space="preserve">, </w:t>
      </w:r>
      <w:r w:rsidRPr="00037770">
        <w:rPr>
          <w:rFonts w:ascii="Times New Roman" w:hAnsi="Times New Roman"/>
          <w:sz w:val="28"/>
          <w:szCs w:val="28"/>
          <w:lang w:val="en-US" w:eastAsia="uk-UA"/>
        </w:rPr>
        <w:t>Sydorchuk</w:t>
      </w:r>
      <w:r w:rsidRPr="009F5E72">
        <w:rPr>
          <w:rFonts w:ascii="Times New Roman" w:hAnsi="Times New Roman"/>
          <w:sz w:val="28"/>
          <w:szCs w:val="28"/>
          <w:lang w:val="en-US" w:eastAsia="uk-UA"/>
        </w:rPr>
        <w:t xml:space="preserve"> </w:t>
      </w:r>
      <w:r w:rsidRPr="00037770">
        <w:rPr>
          <w:rFonts w:ascii="Times New Roman" w:hAnsi="Times New Roman"/>
          <w:sz w:val="28"/>
          <w:szCs w:val="28"/>
          <w:lang w:val="en-US" w:eastAsia="uk-UA"/>
        </w:rPr>
        <w:t>R</w:t>
      </w:r>
      <w:r w:rsidRPr="009F5E72">
        <w:rPr>
          <w:rFonts w:ascii="Times New Roman" w:hAnsi="Times New Roman"/>
          <w:sz w:val="28"/>
          <w:szCs w:val="28"/>
          <w:lang w:val="en-US" w:eastAsia="uk-UA"/>
        </w:rPr>
        <w:t xml:space="preserve">, </w:t>
      </w:r>
      <w:r w:rsidRPr="00037770">
        <w:rPr>
          <w:rFonts w:ascii="Times New Roman" w:hAnsi="Times New Roman"/>
          <w:sz w:val="28"/>
          <w:szCs w:val="28"/>
          <w:lang w:val="en-US" w:eastAsia="uk-UA"/>
        </w:rPr>
        <w:t>Sydorchuk</w:t>
      </w:r>
      <w:r w:rsidRPr="009F5E72">
        <w:rPr>
          <w:rFonts w:ascii="Times New Roman" w:hAnsi="Times New Roman"/>
          <w:sz w:val="28"/>
          <w:szCs w:val="28"/>
          <w:lang w:val="en-US" w:eastAsia="uk-UA"/>
        </w:rPr>
        <w:t xml:space="preserve"> </w:t>
      </w:r>
      <w:r w:rsidRPr="00037770">
        <w:rPr>
          <w:rFonts w:ascii="Times New Roman" w:hAnsi="Times New Roman"/>
          <w:sz w:val="28"/>
          <w:szCs w:val="28"/>
          <w:lang w:val="en-US" w:eastAsia="uk-UA"/>
        </w:rPr>
        <w:t>I</w:t>
      </w:r>
      <w:r w:rsidRPr="009F5E72">
        <w:rPr>
          <w:rFonts w:ascii="Times New Roman" w:hAnsi="Times New Roman"/>
          <w:sz w:val="28"/>
          <w:szCs w:val="28"/>
          <w:lang w:val="en-US" w:eastAsia="uk-UA"/>
        </w:rPr>
        <w:t xml:space="preserve">, </w:t>
      </w:r>
      <w:proofErr w:type="spellStart"/>
      <w:r w:rsidRPr="00037770">
        <w:rPr>
          <w:rFonts w:ascii="Times New Roman" w:hAnsi="Times New Roman"/>
          <w:sz w:val="28"/>
          <w:szCs w:val="28"/>
          <w:lang w:val="en-US" w:eastAsia="uk-UA"/>
        </w:rPr>
        <w:t>Plehutsa</w:t>
      </w:r>
      <w:proofErr w:type="spellEnd"/>
      <w:r w:rsidRPr="009F5E72">
        <w:rPr>
          <w:rFonts w:ascii="Times New Roman" w:hAnsi="Times New Roman"/>
          <w:sz w:val="28"/>
          <w:szCs w:val="28"/>
          <w:lang w:val="en-US" w:eastAsia="uk-UA"/>
        </w:rPr>
        <w:t xml:space="preserve"> </w:t>
      </w:r>
      <w:r w:rsidRPr="00037770">
        <w:rPr>
          <w:rFonts w:ascii="Times New Roman" w:hAnsi="Times New Roman"/>
          <w:sz w:val="28"/>
          <w:szCs w:val="28"/>
          <w:lang w:val="en-US" w:eastAsia="uk-UA"/>
        </w:rPr>
        <w:t>O</w:t>
      </w:r>
      <w:r w:rsidRPr="009F5E72">
        <w:rPr>
          <w:rFonts w:ascii="Times New Roman" w:hAnsi="Times New Roman"/>
          <w:sz w:val="28"/>
          <w:szCs w:val="28"/>
          <w:lang w:val="en-US" w:eastAsia="uk-UA"/>
        </w:rPr>
        <w:t xml:space="preserve">, </w:t>
      </w:r>
      <w:r w:rsidRPr="00037770">
        <w:rPr>
          <w:rFonts w:ascii="Times New Roman" w:hAnsi="Times New Roman"/>
          <w:sz w:val="28"/>
          <w:szCs w:val="28"/>
          <w:lang w:val="en-US" w:eastAsia="uk-UA"/>
        </w:rPr>
        <w:t>Sydorchuk</w:t>
      </w:r>
      <w:r w:rsidRPr="009F5E72">
        <w:rPr>
          <w:rFonts w:ascii="Times New Roman" w:hAnsi="Times New Roman"/>
          <w:sz w:val="28"/>
          <w:szCs w:val="28"/>
          <w:lang w:val="en-US" w:eastAsia="uk-UA"/>
        </w:rPr>
        <w:t xml:space="preserve"> </w:t>
      </w:r>
      <w:r w:rsidRPr="00037770">
        <w:rPr>
          <w:rFonts w:ascii="Times New Roman" w:hAnsi="Times New Roman"/>
          <w:sz w:val="28"/>
          <w:szCs w:val="28"/>
          <w:lang w:val="en-US" w:eastAsia="uk-UA"/>
        </w:rPr>
        <w:t>A</w:t>
      </w:r>
      <w:r w:rsidRPr="009F5E72">
        <w:rPr>
          <w:rFonts w:ascii="Times New Roman" w:hAnsi="Times New Roman"/>
          <w:sz w:val="28"/>
          <w:szCs w:val="28"/>
          <w:lang w:val="en-US" w:eastAsia="uk-UA"/>
        </w:rPr>
        <w:t xml:space="preserve">, </w:t>
      </w:r>
      <w:proofErr w:type="spellStart"/>
      <w:r w:rsidRPr="00037770">
        <w:rPr>
          <w:rFonts w:ascii="Times New Roman" w:hAnsi="Times New Roman"/>
          <w:sz w:val="28"/>
          <w:szCs w:val="28"/>
          <w:lang w:val="en-US" w:eastAsia="uk-UA"/>
        </w:rPr>
        <w:t>Plehutsa</w:t>
      </w:r>
      <w:proofErr w:type="spellEnd"/>
      <w:r w:rsidRPr="009F5E72">
        <w:rPr>
          <w:rFonts w:ascii="Times New Roman" w:hAnsi="Times New Roman"/>
          <w:sz w:val="28"/>
          <w:szCs w:val="28"/>
          <w:lang w:val="en-US" w:eastAsia="uk-UA"/>
        </w:rPr>
        <w:t xml:space="preserve"> </w:t>
      </w:r>
      <w:r w:rsidRPr="00037770">
        <w:rPr>
          <w:rFonts w:ascii="Times New Roman" w:hAnsi="Times New Roman"/>
          <w:sz w:val="28"/>
          <w:szCs w:val="28"/>
          <w:lang w:val="en-US" w:eastAsia="uk-UA"/>
        </w:rPr>
        <w:t>I</w:t>
      </w:r>
      <w:r w:rsidRPr="009F5E72">
        <w:rPr>
          <w:rFonts w:ascii="Times New Roman" w:hAnsi="Times New Roman"/>
          <w:sz w:val="28"/>
          <w:szCs w:val="28"/>
          <w:lang w:val="en-US" w:eastAsia="uk-UA"/>
        </w:rPr>
        <w:t xml:space="preserve">, </w:t>
      </w:r>
      <w:r w:rsidRPr="00037770">
        <w:rPr>
          <w:rFonts w:ascii="Times New Roman" w:hAnsi="Times New Roman"/>
          <w:sz w:val="28"/>
          <w:szCs w:val="28"/>
          <w:lang w:val="en-US" w:eastAsia="uk-UA"/>
        </w:rPr>
        <w:t>Sydorchuk</w:t>
      </w:r>
      <w:r w:rsidRPr="009F5E72">
        <w:rPr>
          <w:rFonts w:ascii="Times New Roman" w:hAnsi="Times New Roman"/>
          <w:sz w:val="28"/>
          <w:szCs w:val="28"/>
          <w:lang w:val="en-US" w:eastAsia="uk-UA"/>
        </w:rPr>
        <w:t xml:space="preserve"> </w:t>
      </w:r>
      <w:r w:rsidRPr="00037770">
        <w:rPr>
          <w:rFonts w:ascii="Times New Roman" w:hAnsi="Times New Roman"/>
          <w:sz w:val="28"/>
          <w:szCs w:val="28"/>
          <w:lang w:val="en-US" w:eastAsia="uk-UA"/>
        </w:rPr>
        <w:t>L</w:t>
      </w:r>
      <w:r w:rsidRPr="009F5E72">
        <w:rPr>
          <w:rFonts w:ascii="Times New Roman" w:hAnsi="Times New Roman"/>
          <w:sz w:val="28"/>
          <w:szCs w:val="28"/>
          <w:lang w:val="en-US" w:eastAsia="uk-UA"/>
        </w:rPr>
        <w:t xml:space="preserve">. </w:t>
      </w:r>
      <w:r w:rsidRPr="00037770">
        <w:rPr>
          <w:rFonts w:ascii="Times New Roman" w:hAnsi="Times New Roman"/>
          <w:sz w:val="28"/>
          <w:szCs w:val="28"/>
          <w:lang w:val="en-US" w:eastAsia="uk-UA"/>
        </w:rPr>
        <w:t xml:space="preserve">The role of different </w:t>
      </w:r>
      <w:proofErr w:type="gramStart"/>
      <w:r w:rsidRPr="00037770">
        <w:rPr>
          <w:rFonts w:ascii="Times New Roman" w:hAnsi="Times New Roman"/>
          <w:sz w:val="28"/>
          <w:szCs w:val="28"/>
          <w:lang w:val="en-US" w:eastAsia="uk-UA"/>
        </w:rPr>
        <w:t>E.coli</w:t>
      </w:r>
      <w:proofErr w:type="gramEnd"/>
      <w:r w:rsidRPr="00037770">
        <w:rPr>
          <w:rFonts w:ascii="Times New Roman" w:hAnsi="Times New Roman"/>
          <w:sz w:val="28"/>
          <w:szCs w:val="28"/>
          <w:lang w:val="en-US" w:eastAsia="uk-UA"/>
        </w:rPr>
        <w:t xml:space="preserve"> variants e</w:t>
      </w:r>
      <w:r w:rsidRPr="00037770">
        <w:rPr>
          <w:rFonts w:ascii="Times New Roman" w:hAnsi="Times New Roman"/>
          <w:sz w:val="28"/>
          <w:szCs w:val="28"/>
          <w:lang w:val="en-US" w:eastAsia="uk-UA"/>
        </w:rPr>
        <w:t>m</w:t>
      </w:r>
      <w:r w:rsidRPr="00037770">
        <w:rPr>
          <w:rFonts w:ascii="Times New Roman" w:hAnsi="Times New Roman"/>
          <w:sz w:val="28"/>
          <w:szCs w:val="28"/>
          <w:lang w:val="en-US" w:eastAsia="uk-UA"/>
        </w:rPr>
        <w:t>phasizing colonic inflammation: breaking the mucosal barrier.</w:t>
      </w:r>
      <w:r w:rsidRPr="009F5E72">
        <w:rPr>
          <w:rFonts w:ascii="Times New Roman" w:hAnsi="Times New Roman"/>
          <w:sz w:val="28"/>
          <w:szCs w:val="28"/>
          <w:lang w:val="en-US" w:eastAsia="uk-UA"/>
        </w:rPr>
        <w:t xml:space="preserve"> </w:t>
      </w:r>
      <w:r w:rsidRPr="00037770">
        <w:rPr>
          <w:rFonts w:ascii="Times New Roman" w:hAnsi="Times New Roman"/>
          <w:sz w:val="28"/>
          <w:szCs w:val="28"/>
          <w:lang w:val="en-US" w:eastAsia="uk-UA"/>
        </w:rPr>
        <w:t xml:space="preserve">Symposium </w:t>
      </w:r>
      <w:r w:rsidRPr="009F5E72">
        <w:rPr>
          <w:rFonts w:ascii="Times New Roman" w:hAnsi="Times New Roman"/>
          <w:sz w:val="28"/>
          <w:szCs w:val="28"/>
          <w:lang w:val="en-US" w:eastAsia="uk-UA"/>
        </w:rPr>
        <w:t>"</w:t>
      </w:r>
      <w:r w:rsidRPr="00037770">
        <w:rPr>
          <w:rFonts w:ascii="Times New Roman" w:hAnsi="Times New Roman"/>
          <w:sz w:val="28"/>
          <w:szCs w:val="28"/>
          <w:lang w:val="en-US" w:eastAsia="uk-UA"/>
        </w:rPr>
        <w:t>IBD 2017 – Therapeutic and Biological Barriers</w:t>
      </w:r>
      <w:r w:rsidRPr="009F5E72">
        <w:rPr>
          <w:rFonts w:ascii="Times New Roman" w:hAnsi="Times New Roman"/>
          <w:sz w:val="28"/>
          <w:szCs w:val="28"/>
          <w:lang w:val="en-US" w:eastAsia="uk-UA"/>
        </w:rPr>
        <w:t>"</w:t>
      </w:r>
      <w:r w:rsidRPr="00037770">
        <w:rPr>
          <w:rFonts w:ascii="Times New Roman" w:hAnsi="Times New Roman"/>
          <w:sz w:val="28"/>
          <w:szCs w:val="28"/>
          <w:lang w:val="en-US" w:eastAsia="uk-UA"/>
        </w:rPr>
        <w:t xml:space="preserve"> </w:t>
      </w:r>
      <w:r w:rsidRPr="009F5E72">
        <w:rPr>
          <w:rFonts w:ascii="Times New Roman" w:hAnsi="Times New Roman"/>
          <w:sz w:val="28"/>
          <w:szCs w:val="28"/>
          <w:lang w:val="en-US" w:eastAsia="uk-UA"/>
        </w:rPr>
        <w:t>(</w:t>
      </w:r>
      <w:r w:rsidRPr="00037770">
        <w:rPr>
          <w:rFonts w:ascii="Times New Roman" w:hAnsi="Times New Roman"/>
          <w:sz w:val="28"/>
          <w:szCs w:val="28"/>
          <w:lang w:val="en-US" w:eastAsia="uk-UA"/>
        </w:rPr>
        <w:t>6-8</w:t>
      </w:r>
      <w:r w:rsidRPr="009F5E72">
        <w:rPr>
          <w:rFonts w:ascii="Times New Roman" w:hAnsi="Times New Roman"/>
          <w:sz w:val="28"/>
          <w:szCs w:val="28"/>
          <w:lang w:val="en-US" w:eastAsia="uk-UA"/>
        </w:rPr>
        <w:t xml:space="preserve"> </w:t>
      </w:r>
      <w:r w:rsidRPr="00037770">
        <w:rPr>
          <w:rFonts w:ascii="Times New Roman" w:hAnsi="Times New Roman"/>
          <w:sz w:val="28"/>
          <w:szCs w:val="28"/>
          <w:lang w:val="en-US" w:eastAsia="uk-UA"/>
        </w:rPr>
        <w:t>October,</w:t>
      </w:r>
      <w:r w:rsidRPr="009F5E72">
        <w:rPr>
          <w:rFonts w:ascii="Times New Roman" w:hAnsi="Times New Roman"/>
          <w:sz w:val="28"/>
          <w:szCs w:val="28"/>
          <w:lang w:val="en-US" w:eastAsia="uk-UA"/>
        </w:rPr>
        <w:t xml:space="preserve"> </w:t>
      </w:r>
      <w:r w:rsidRPr="00037770">
        <w:rPr>
          <w:rFonts w:ascii="Times New Roman" w:hAnsi="Times New Roman"/>
          <w:sz w:val="28"/>
          <w:szCs w:val="28"/>
          <w:lang w:val="en-US" w:eastAsia="uk-UA"/>
        </w:rPr>
        <w:t>2017</w:t>
      </w:r>
      <w:r w:rsidRPr="009F5E72">
        <w:rPr>
          <w:rFonts w:ascii="Times New Roman" w:hAnsi="Times New Roman"/>
          <w:sz w:val="28"/>
          <w:szCs w:val="28"/>
          <w:lang w:val="en-US" w:eastAsia="uk-UA"/>
        </w:rPr>
        <w:t xml:space="preserve">, </w:t>
      </w:r>
      <w:r w:rsidRPr="00037770">
        <w:rPr>
          <w:rFonts w:ascii="Times New Roman" w:hAnsi="Times New Roman"/>
          <w:sz w:val="28"/>
          <w:szCs w:val="28"/>
          <w:lang w:val="en-US" w:eastAsia="uk-UA"/>
        </w:rPr>
        <w:t>Berlin</w:t>
      </w:r>
      <w:r w:rsidRPr="009F5E72">
        <w:rPr>
          <w:rFonts w:ascii="Times New Roman" w:hAnsi="Times New Roman"/>
          <w:sz w:val="28"/>
          <w:szCs w:val="28"/>
          <w:lang w:val="en-US" w:eastAsia="uk-UA"/>
        </w:rPr>
        <w:t>)</w:t>
      </w:r>
      <w:r w:rsidRPr="00037770">
        <w:rPr>
          <w:rFonts w:ascii="Times New Roman" w:hAnsi="Times New Roman"/>
          <w:sz w:val="28"/>
          <w:szCs w:val="28"/>
          <w:lang w:val="en-US" w:eastAsia="uk-UA"/>
        </w:rPr>
        <w:t>. Berlin: 2017. P</w:t>
      </w:r>
      <w:r w:rsidRPr="0017454D">
        <w:rPr>
          <w:rFonts w:ascii="Times New Roman" w:hAnsi="Times New Roman"/>
          <w:sz w:val="28"/>
          <w:szCs w:val="28"/>
          <w:lang w:val="en-US" w:eastAsia="uk-UA"/>
        </w:rPr>
        <w:t>.128.</w:t>
      </w:r>
      <w:r w:rsidRPr="009F5E72">
        <w:rPr>
          <w:rFonts w:ascii="Times New Roman" w:hAnsi="Times New Roman"/>
          <w:sz w:val="28"/>
          <w:szCs w:val="28"/>
          <w:lang w:val="en-US" w:eastAsia="uk-UA"/>
        </w:rPr>
        <w:t xml:space="preserve"> </w:t>
      </w:r>
      <w:r w:rsidRPr="00037770">
        <w:rPr>
          <w:rFonts w:ascii="Times New Roman" w:hAnsi="Times New Roman"/>
          <w:i/>
          <w:sz w:val="28"/>
          <w:szCs w:val="28"/>
        </w:rPr>
        <w:t>(Здобувач викона</w:t>
      </w:r>
      <w:r>
        <w:rPr>
          <w:rFonts w:ascii="Times New Roman" w:hAnsi="Times New Roman"/>
          <w:i/>
          <w:sz w:val="28"/>
          <w:szCs w:val="28"/>
        </w:rPr>
        <w:t>в</w:t>
      </w:r>
      <w:r w:rsidRPr="00037770">
        <w:rPr>
          <w:rFonts w:ascii="Times New Roman" w:hAnsi="Times New Roman"/>
          <w:i/>
          <w:sz w:val="28"/>
          <w:szCs w:val="28"/>
        </w:rPr>
        <w:t xml:space="preserve"> дослідження, узагальни</w:t>
      </w:r>
      <w:r>
        <w:rPr>
          <w:rFonts w:ascii="Times New Roman" w:hAnsi="Times New Roman"/>
          <w:i/>
          <w:sz w:val="28"/>
          <w:szCs w:val="28"/>
        </w:rPr>
        <w:t>в</w:t>
      </w:r>
      <w:r w:rsidRPr="00037770">
        <w:rPr>
          <w:rFonts w:ascii="Times New Roman" w:hAnsi="Times New Roman"/>
          <w:i/>
          <w:sz w:val="28"/>
          <w:szCs w:val="28"/>
        </w:rPr>
        <w:t xml:space="preserve"> отримані результати, підготува</w:t>
      </w:r>
      <w:r>
        <w:rPr>
          <w:rFonts w:ascii="Times New Roman" w:hAnsi="Times New Roman"/>
          <w:i/>
          <w:sz w:val="28"/>
          <w:szCs w:val="28"/>
        </w:rPr>
        <w:t>в</w:t>
      </w:r>
      <w:r w:rsidRPr="00037770">
        <w:rPr>
          <w:rFonts w:ascii="Times New Roman" w:hAnsi="Times New Roman"/>
          <w:i/>
          <w:sz w:val="28"/>
          <w:szCs w:val="28"/>
        </w:rPr>
        <w:t xml:space="preserve"> доповідь</w:t>
      </w:r>
      <w:r w:rsidRPr="00037770">
        <w:rPr>
          <w:rFonts w:ascii="Times New Roman" w:hAnsi="Times New Roman"/>
          <w:sz w:val="28"/>
          <w:szCs w:val="28"/>
        </w:rPr>
        <w:t>).</w:t>
      </w:r>
    </w:p>
    <w:p w:rsidR="00493CAF" w:rsidRPr="00037770" w:rsidRDefault="00493CAF" w:rsidP="00493CAF">
      <w:pPr>
        <w:pStyle w:val="a4"/>
        <w:widowControl w:val="0"/>
        <w:numPr>
          <w:ilvl w:val="0"/>
          <w:numId w:val="19"/>
        </w:numPr>
        <w:tabs>
          <w:tab w:val="left" w:pos="993"/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3604B">
        <w:rPr>
          <w:rFonts w:ascii="Times New Roman" w:hAnsi="Times New Roman"/>
          <w:sz w:val="28"/>
          <w:szCs w:val="28"/>
          <w:lang w:val="en-US" w:eastAsia="uk-UA"/>
        </w:rPr>
        <w:t>Sydorchuk</w:t>
      </w:r>
      <w:r w:rsidRPr="009F5E72">
        <w:rPr>
          <w:rFonts w:ascii="Times New Roman" w:hAnsi="Times New Roman"/>
          <w:sz w:val="28"/>
          <w:szCs w:val="28"/>
          <w:lang w:val="en-US" w:eastAsia="uk-UA"/>
        </w:rPr>
        <w:t xml:space="preserve"> 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R</w:t>
      </w:r>
      <w:r w:rsidRPr="009F5E72">
        <w:rPr>
          <w:rFonts w:ascii="Times New Roman" w:hAnsi="Times New Roman"/>
          <w:sz w:val="28"/>
          <w:szCs w:val="28"/>
          <w:lang w:val="en-US" w:eastAsia="uk-UA"/>
        </w:rPr>
        <w:t xml:space="preserve">, </w:t>
      </w:r>
      <w:proofErr w:type="spellStart"/>
      <w:r w:rsidRPr="0033604B">
        <w:rPr>
          <w:rFonts w:ascii="Times New Roman" w:hAnsi="Times New Roman"/>
          <w:sz w:val="28"/>
          <w:szCs w:val="28"/>
          <w:lang w:val="en-US" w:eastAsia="uk-UA"/>
        </w:rPr>
        <w:t>Boychuk</w:t>
      </w:r>
      <w:proofErr w:type="spellEnd"/>
      <w:r w:rsidRPr="009F5E72">
        <w:rPr>
          <w:rFonts w:ascii="Times New Roman" w:hAnsi="Times New Roman"/>
          <w:sz w:val="28"/>
          <w:szCs w:val="28"/>
          <w:lang w:val="en-US" w:eastAsia="uk-UA"/>
        </w:rPr>
        <w:t xml:space="preserve"> 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T</w:t>
      </w:r>
      <w:r w:rsidRPr="009F5E72">
        <w:rPr>
          <w:rFonts w:ascii="Times New Roman" w:hAnsi="Times New Roman"/>
          <w:sz w:val="28"/>
          <w:szCs w:val="28"/>
          <w:lang w:val="en-US" w:eastAsia="uk-UA"/>
        </w:rPr>
        <w:t xml:space="preserve">, 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Sydorchuk</w:t>
      </w:r>
      <w:r w:rsidRPr="009F5E72">
        <w:rPr>
          <w:rFonts w:ascii="Times New Roman" w:hAnsi="Times New Roman"/>
          <w:sz w:val="28"/>
          <w:szCs w:val="28"/>
          <w:lang w:val="en-US" w:eastAsia="uk-UA"/>
        </w:rPr>
        <w:t xml:space="preserve"> 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L</w:t>
      </w:r>
      <w:r w:rsidRPr="009F5E72">
        <w:rPr>
          <w:rFonts w:ascii="Times New Roman" w:hAnsi="Times New Roman"/>
          <w:sz w:val="28"/>
          <w:szCs w:val="28"/>
          <w:lang w:val="en-US" w:eastAsia="uk-UA"/>
        </w:rPr>
        <w:t xml:space="preserve">, </w:t>
      </w:r>
      <w:proofErr w:type="spellStart"/>
      <w:r w:rsidRPr="0033604B">
        <w:rPr>
          <w:rFonts w:ascii="Times New Roman" w:hAnsi="Times New Roman"/>
          <w:i/>
          <w:sz w:val="28"/>
          <w:szCs w:val="28"/>
          <w:lang w:val="en-US" w:eastAsia="uk-UA"/>
        </w:rPr>
        <w:t>Syrota</w:t>
      </w:r>
      <w:proofErr w:type="spellEnd"/>
      <w:r w:rsidRPr="009F5E72">
        <w:rPr>
          <w:rFonts w:ascii="Times New Roman" w:hAnsi="Times New Roman"/>
          <w:i/>
          <w:sz w:val="28"/>
          <w:szCs w:val="28"/>
          <w:lang w:val="en-US" w:eastAsia="uk-UA"/>
        </w:rPr>
        <w:t xml:space="preserve"> </w:t>
      </w:r>
      <w:r w:rsidRPr="0033604B">
        <w:rPr>
          <w:rFonts w:ascii="Times New Roman" w:hAnsi="Times New Roman"/>
          <w:i/>
          <w:sz w:val="28"/>
          <w:szCs w:val="28"/>
          <w:lang w:val="en-US" w:eastAsia="uk-UA"/>
        </w:rPr>
        <w:t>B</w:t>
      </w:r>
      <w:r w:rsidRPr="009F5E72">
        <w:rPr>
          <w:rFonts w:ascii="Times New Roman" w:hAnsi="Times New Roman"/>
          <w:sz w:val="28"/>
          <w:szCs w:val="28"/>
          <w:lang w:val="en-US" w:eastAsia="uk-UA"/>
        </w:rPr>
        <w:t xml:space="preserve">, 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Sydorchuk</w:t>
      </w:r>
      <w:r w:rsidRPr="009F5E72">
        <w:rPr>
          <w:rFonts w:ascii="Times New Roman" w:hAnsi="Times New Roman"/>
          <w:sz w:val="28"/>
          <w:szCs w:val="28"/>
          <w:lang w:val="en-US" w:eastAsia="uk-UA"/>
        </w:rPr>
        <w:t xml:space="preserve"> 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I</w:t>
      </w:r>
      <w:r w:rsidRPr="009F5E72">
        <w:rPr>
          <w:rFonts w:ascii="Times New Roman" w:hAnsi="Times New Roman"/>
          <w:sz w:val="28"/>
          <w:szCs w:val="28"/>
          <w:lang w:val="en-US" w:eastAsia="uk-UA"/>
        </w:rPr>
        <w:t xml:space="preserve">, </w:t>
      </w:r>
      <w:proofErr w:type="spellStart"/>
      <w:r w:rsidRPr="0033604B">
        <w:rPr>
          <w:rFonts w:ascii="Times New Roman" w:hAnsi="Times New Roman"/>
          <w:sz w:val="28"/>
          <w:szCs w:val="28"/>
          <w:lang w:val="en-US" w:eastAsia="uk-UA"/>
        </w:rPr>
        <w:t>Plehutsa</w:t>
      </w:r>
      <w:proofErr w:type="spellEnd"/>
      <w:r w:rsidRPr="009F5E72">
        <w:rPr>
          <w:rFonts w:ascii="Times New Roman" w:hAnsi="Times New Roman"/>
          <w:sz w:val="28"/>
          <w:szCs w:val="28"/>
          <w:lang w:val="en-US" w:eastAsia="uk-UA"/>
        </w:rPr>
        <w:t xml:space="preserve"> 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O</w:t>
      </w:r>
      <w:r w:rsidRPr="009F5E72">
        <w:rPr>
          <w:rFonts w:ascii="Times New Roman" w:hAnsi="Times New Roman"/>
          <w:sz w:val="28"/>
          <w:szCs w:val="28"/>
          <w:lang w:val="en-US" w:eastAsia="uk-UA"/>
        </w:rPr>
        <w:t xml:space="preserve">, 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Sydorchuk</w:t>
      </w:r>
      <w:r w:rsidRPr="009F5E72">
        <w:rPr>
          <w:rFonts w:ascii="Times New Roman" w:hAnsi="Times New Roman"/>
          <w:sz w:val="28"/>
          <w:szCs w:val="28"/>
          <w:lang w:val="en-US" w:eastAsia="uk-UA"/>
        </w:rPr>
        <w:t xml:space="preserve"> 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A</w:t>
      </w:r>
      <w:r w:rsidRPr="009F5E72">
        <w:rPr>
          <w:rFonts w:ascii="Times New Roman" w:hAnsi="Times New Roman"/>
          <w:sz w:val="28"/>
          <w:szCs w:val="28"/>
          <w:lang w:val="en-US" w:eastAsia="uk-UA"/>
        </w:rPr>
        <w:t xml:space="preserve">, 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Sydorchuk</w:t>
      </w:r>
      <w:r w:rsidRPr="009F5E72">
        <w:rPr>
          <w:rFonts w:ascii="Times New Roman" w:hAnsi="Times New Roman"/>
          <w:sz w:val="28"/>
          <w:szCs w:val="28"/>
          <w:lang w:val="en-US" w:eastAsia="uk-UA"/>
        </w:rPr>
        <w:t xml:space="preserve"> 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L</w:t>
      </w:r>
      <w:r w:rsidRPr="009F5E72">
        <w:rPr>
          <w:rFonts w:ascii="Times New Roman" w:hAnsi="Times New Roman"/>
          <w:sz w:val="28"/>
          <w:szCs w:val="28"/>
          <w:lang w:val="en-US" w:eastAsia="uk-UA"/>
        </w:rPr>
        <w:t>.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 xml:space="preserve"> Combined use of pre- and probiotics therapy infl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u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 xml:space="preserve">ence on both colonic resistance and clinical course in IBD. Symposium </w:t>
      </w:r>
      <w:r w:rsidRPr="009F5E72">
        <w:rPr>
          <w:rFonts w:ascii="Times New Roman" w:hAnsi="Times New Roman"/>
          <w:sz w:val="28"/>
          <w:szCs w:val="28"/>
          <w:lang w:val="en-US" w:eastAsia="uk-UA"/>
        </w:rPr>
        <w:t>"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 xml:space="preserve">IBD 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lastRenderedPageBreak/>
        <w:t>2017 – Therapeutic and Biological Barriers</w:t>
      </w:r>
      <w:r w:rsidRPr="009F5E72">
        <w:rPr>
          <w:rFonts w:ascii="Times New Roman" w:hAnsi="Times New Roman"/>
          <w:sz w:val="28"/>
          <w:szCs w:val="28"/>
          <w:lang w:val="en-US" w:eastAsia="uk-UA"/>
        </w:rPr>
        <w:t>"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 xml:space="preserve"> </w:t>
      </w:r>
      <w:r w:rsidRPr="009F5E72">
        <w:rPr>
          <w:rFonts w:ascii="Times New Roman" w:hAnsi="Times New Roman"/>
          <w:sz w:val="28"/>
          <w:szCs w:val="28"/>
          <w:lang w:val="en-US" w:eastAsia="uk-UA"/>
        </w:rPr>
        <w:t>(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6-8</w:t>
      </w:r>
      <w:r w:rsidRPr="009F5E72">
        <w:rPr>
          <w:rFonts w:ascii="Times New Roman" w:hAnsi="Times New Roman"/>
          <w:sz w:val="28"/>
          <w:szCs w:val="28"/>
          <w:lang w:val="en-US" w:eastAsia="uk-UA"/>
        </w:rPr>
        <w:t xml:space="preserve"> 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October,</w:t>
      </w:r>
      <w:r w:rsidRPr="009F5E72">
        <w:rPr>
          <w:rFonts w:ascii="Times New Roman" w:hAnsi="Times New Roman"/>
          <w:sz w:val="28"/>
          <w:szCs w:val="28"/>
          <w:lang w:val="en-US" w:eastAsia="uk-UA"/>
        </w:rPr>
        <w:t xml:space="preserve"> 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2017</w:t>
      </w:r>
      <w:r w:rsidRPr="009F5E72">
        <w:rPr>
          <w:rFonts w:ascii="Times New Roman" w:hAnsi="Times New Roman"/>
          <w:sz w:val="28"/>
          <w:szCs w:val="28"/>
          <w:lang w:val="en-US" w:eastAsia="uk-UA"/>
        </w:rPr>
        <w:t xml:space="preserve">, 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Berlin</w:t>
      </w:r>
      <w:r w:rsidRPr="009F5E72">
        <w:rPr>
          <w:rFonts w:ascii="Times New Roman" w:hAnsi="Times New Roman"/>
          <w:sz w:val="28"/>
          <w:szCs w:val="28"/>
          <w:lang w:val="en-US" w:eastAsia="uk-UA"/>
        </w:rPr>
        <w:t>)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. Berlin</w:t>
      </w:r>
      <w:r w:rsidRPr="009F5E72">
        <w:rPr>
          <w:rFonts w:ascii="Times New Roman" w:hAnsi="Times New Roman"/>
          <w:sz w:val="28"/>
          <w:szCs w:val="28"/>
          <w:lang w:val="en-US" w:eastAsia="uk-UA"/>
        </w:rPr>
        <w:t xml:space="preserve">: 2017. 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P</w:t>
      </w:r>
      <w:r w:rsidRPr="009F5E72">
        <w:rPr>
          <w:rFonts w:ascii="Times New Roman" w:hAnsi="Times New Roman"/>
          <w:sz w:val="28"/>
          <w:szCs w:val="28"/>
          <w:lang w:val="en-US" w:eastAsia="uk-UA"/>
        </w:rPr>
        <w:t>.129.</w:t>
      </w:r>
      <w:r w:rsidRPr="009F5E7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37770">
        <w:rPr>
          <w:rFonts w:ascii="Times New Roman" w:hAnsi="Times New Roman"/>
          <w:sz w:val="28"/>
          <w:szCs w:val="28"/>
        </w:rPr>
        <w:t>(</w:t>
      </w:r>
      <w:r w:rsidRPr="00037770">
        <w:rPr>
          <w:rFonts w:ascii="Times New Roman" w:hAnsi="Times New Roman"/>
          <w:i/>
          <w:sz w:val="28"/>
          <w:szCs w:val="28"/>
        </w:rPr>
        <w:t>Здобувач пров</w:t>
      </w:r>
      <w:r>
        <w:rPr>
          <w:rFonts w:ascii="Times New Roman" w:hAnsi="Times New Roman"/>
          <w:i/>
          <w:sz w:val="28"/>
          <w:szCs w:val="28"/>
        </w:rPr>
        <w:t>ів</w:t>
      </w:r>
      <w:r w:rsidRPr="00037770">
        <w:rPr>
          <w:rFonts w:ascii="Times New Roman" w:hAnsi="Times New Roman"/>
          <w:i/>
          <w:sz w:val="28"/>
          <w:szCs w:val="28"/>
        </w:rPr>
        <w:t xml:space="preserve"> комплекс досліджень, статистично опрацюва</w:t>
      </w:r>
      <w:r>
        <w:rPr>
          <w:rFonts w:ascii="Times New Roman" w:hAnsi="Times New Roman"/>
          <w:i/>
          <w:sz w:val="28"/>
          <w:szCs w:val="28"/>
        </w:rPr>
        <w:t>в</w:t>
      </w:r>
      <w:r w:rsidRPr="00037770">
        <w:rPr>
          <w:rFonts w:ascii="Times New Roman" w:hAnsi="Times New Roman"/>
          <w:i/>
          <w:sz w:val="28"/>
          <w:szCs w:val="28"/>
        </w:rPr>
        <w:t xml:space="preserve"> та пр</w:t>
      </w:r>
      <w:r w:rsidRPr="00037770">
        <w:rPr>
          <w:rFonts w:ascii="Times New Roman" w:hAnsi="Times New Roman"/>
          <w:i/>
          <w:sz w:val="28"/>
          <w:szCs w:val="28"/>
        </w:rPr>
        <w:t>о</w:t>
      </w:r>
      <w:r w:rsidRPr="00037770">
        <w:rPr>
          <w:rFonts w:ascii="Times New Roman" w:hAnsi="Times New Roman"/>
          <w:i/>
          <w:sz w:val="28"/>
          <w:szCs w:val="28"/>
        </w:rPr>
        <w:t>аналізува</w:t>
      </w:r>
      <w:r>
        <w:rPr>
          <w:rFonts w:ascii="Times New Roman" w:hAnsi="Times New Roman"/>
          <w:i/>
          <w:sz w:val="28"/>
          <w:szCs w:val="28"/>
        </w:rPr>
        <w:t>в</w:t>
      </w:r>
      <w:r w:rsidRPr="00037770">
        <w:rPr>
          <w:rFonts w:ascii="Times New Roman" w:hAnsi="Times New Roman"/>
          <w:i/>
          <w:sz w:val="28"/>
          <w:szCs w:val="28"/>
        </w:rPr>
        <w:t xml:space="preserve"> матеріал, підготува</w:t>
      </w:r>
      <w:r>
        <w:rPr>
          <w:rFonts w:ascii="Times New Roman" w:hAnsi="Times New Roman"/>
          <w:i/>
          <w:sz w:val="28"/>
          <w:szCs w:val="28"/>
        </w:rPr>
        <w:t>в</w:t>
      </w:r>
      <w:r w:rsidRPr="00037770">
        <w:rPr>
          <w:rFonts w:ascii="Times New Roman" w:hAnsi="Times New Roman"/>
          <w:i/>
          <w:sz w:val="28"/>
          <w:szCs w:val="28"/>
        </w:rPr>
        <w:t xml:space="preserve"> тези до друку</w:t>
      </w:r>
      <w:r w:rsidRPr="00037770">
        <w:rPr>
          <w:rFonts w:ascii="Times New Roman" w:hAnsi="Times New Roman"/>
          <w:sz w:val="28"/>
          <w:szCs w:val="28"/>
        </w:rPr>
        <w:t>).</w:t>
      </w:r>
    </w:p>
    <w:p w:rsidR="00493CAF" w:rsidRPr="00185D83" w:rsidRDefault="00493CAF" w:rsidP="00493CAF">
      <w:pPr>
        <w:pStyle w:val="a4"/>
        <w:widowControl w:val="0"/>
        <w:numPr>
          <w:ilvl w:val="0"/>
          <w:numId w:val="19"/>
        </w:numPr>
        <w:tabs>
          <w:tab w:val="left" w:pos="993"/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37770">
        <w:rPr>
          <w:rFonts w:ascii="Times New Roman" w:hAnsi="Times New Roman"/>
          <w:sz w:val="28"/>
          <w:szCs w:val="28"/>
        </w:rPr>
        <w:t xml:space="preserve">Сирота БВ, Сидорчук ЛП. </w:t>
      </w:r>
      <w:proofErr w:type="spellStart"/>
      <w:r w:rsidRPr="00037770">
        <w:rPr>
          <w:rFonts w:ascii="Times New Roman" w:hAnsi="Times New Roman"/>
          <w:sz w:val="28"/>
          <w:szCs w:val="28"/>
        </w:rPr>
        <w:t>Етіопатогенетична</w:t>
      </w:r>
      <w:proofErr w:type="spellEnd"/>
      <w:r w:rsidRPr="00037770">
        <w:rPr>
          <w:rFonts w:ascii="Times New Roman" w:hAnsi="Times New Roman"/>
          <w:sz w:val="28"/>
          <w:szCs w:val="28"/>
        </w:rPr>
        <w:t xml:space="preserve"> роль </w:t>
      </w:r>
      <w:proofErr w:type="spellStart"/>
      <w:r w:rsidRPr="00037770">
        <w:rPr>
          <w:rFonts w:ascii="Times New Roman" w:hAnsi="Times New Roman"/>
          <w:sz w:val="28"/>
          <w:szCs w:val="28"/>
        </w:rPr>
        <w:t>ентеропатогенних</w:t>
      </w:r>
      <w:proofErr w:type="spellEnd"/>
      <w:r w:rsidRPr="00037770">
        <w:rPr>
          <w:rFonts w:ascii="Times New Roman" w:hAnsi="Times New Roman"/>
          <w:sz w:val="28"/>
          <w:szCs w:val="28"/>
        </w:rPr>
        <w:t xml:space="preserve"> кишкових паличок за </w:t>
      </w:r>
      <w:proofErr w:type="spellStart"/>
      <w:r w:rsidRPr="00037770">
        <w:rPr>
          <w:rFonts w:ascii="Times New Roman" w:hAnsi="Times New Roman"/>
          <w:sz w:val="28"/>
          <w:szCs w:val="28"/>
        </w:rPr>
        <w:t>діарейного</w:t>
      </w:r>
      <w:proofErr w:type="spellEnd"/>
      <w:r w:rsidRPr="000377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7770">
        <w:rPr>
          <w:rFonts w:ascii="Times New Roman" w:hAnsi="Times New Roman"/>
          <w:sz w:val="28"/>
          <w:szCs w:val="28"/>
        </w:rPr>
        <w:t>гастроентероколіту</w:t>
      </w:r>
      <w:proofErr w:type="spellEnd"/>
      <w:r w:rsidRPr="00037770">
        <w:rPr>
          <w:rFonts w:ascii="Times New Roman" w:hAnsi="Times New Roman"/>
          <w:sz w:val="28"/>
          <w:szCs w:val="28"/>
        </w:rPr>
        <w:t xml:space="preserve">. </w:t>
      </w:r>
      <w:r w:rsidRPr="000377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Мат. наук-</w:t>
      </w:r>
      <w:proofErr w:type="spellStart"/>
      <w:r w:rsidRPr="000377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</w:t>
      </w:r>
      <w:proofErr w:type="spellEnd"/>
      <w:r w:rsidRPr="000377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377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конф</w:t>
      </w:r>
      <w:proofErr w:type="spellEnd"/>
      <w:r w:rsidRPr="000377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з </w:t>
      </w:r>
      <w:proofErr w:type="spellStart"/>
      <w:r w:rsidRPr="000377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міжнародн</w:t>
      </w:r>
      <w:proofErr w:type="spellEnd"/>
      <w:r w:rsidRPr="000377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участю. "Сучасні проблеми </w:t>
      </w:r>
      <w:proofErr w:type="spellStart"/>
      <w:r w:rsidRPr="000377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антибіотикотерапії</w:t>
      </w:r>
      <w:proofErr w:type="spellEnd"/>
      <w:r w:rsidRPr="000377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формування </w:t>
      </w:r>
      <w:proofErr w:type="spellStart"/>
      <w:r w:rsidRPr="000377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0377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0377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тибіотикорезистентності</w:t>
      </w:r>
      <w:proofErr w:type="spellEnd"/>
      <w:r w:rsidRPr="000377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 (21 січня, 2018, Чернівці). Чернівці: </w:t>
      </w:r>
      <w:r w:rsidRPr="001745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2018. </w:t>
      </w:r>
      <w:r w:rsidRPr="000377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Pr="001745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0377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83-84</w:t>
      </w:r>
      <w:r w:rsidRPr="0017454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0377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Pr="0003777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Дисертант зібра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</w:t>
      </w:r>
      <w:r w:rsidRPr="0003777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клінічний матеріал, статистично його опрацюва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</w:t>
      </w:r>
      <w:r w:rsidRPr="0003777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та пр</w:t>
      </w:r>
      <w:r w:rsidRPr="0003777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</w:t>
      </w:r>
      <w:r w:rsidRPr="0003777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аналізува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в, підготував доповідь</w:t>
      </w:r>
      <w:r w:rsidRPr="0003777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493CAF" w:rsidRPr="00C60FD1" w:rsidRDefault="00493CAF" w:rsidP="00493CAF">
      <w:pPr>
        <w:pStyle w:val="a4"/>
        <w:widowControl w:val="0"/>
        <w:numPr>
          <w:ilvl w:val="0"/>
          <w:numId w:val="19"/>
        </w:numPr>
        <w:tabs>
          <w:tab w:val="left" w:pos="993"/>
          <w:tab w:val="left" w:pos="1134"/>
        </w:tabs>
        <w:spacing w:after="0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9F5E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Sydorchuk L, </w:t>
      </w:r>
      <w:proofErr w:type="spellStart"/>
      <w:r w:rsidRPr="009F5E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Syrota</w:t>
      </w:r>
      <w:proofErr w:type="spellEnd"/>
      <w:r w:rsidRPr="009F5E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B. </w:t>
      </w:r>
      <w:hyperlink r:id="rId6" w:history="1">
        <w:r w:rsidRPr="009F5E72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en-US"/>
          </w:rPr>
          <w:t>Etiopathogenic predictors and their role in the d</w:t>
        </w:r>
        <w:r w:rsidRPr="009F5E72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en-US"/>
          </w:rPr>
          <w:t>e</w:t>
        </w:r>
        <w:r w:rsidRPr="009F5E72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en-US"/>
          </w:rPr>
          <w:t>velopment of acute enterocolitis</w:t>
        </w:r>
      </w:hyperlink>
      <w:r w:rsidRPr="009F5E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 8</w:t>
      </w:r>
      <w:r w:rsidRPr="009F5E72">
        <w:rPr>
          <w:rFonts w:ascii="Times New Roman" w:hAnsi="Times New Roman"/>
          <w:color w:val="000000"/>
          <w:sz w:val="28"/>
          <w:szCs w:val="28"/>
          <w:shd w:val="clear" w:color="auto" w:fill="FFFFFF"/>
          <w:vertAlign w:val="superscript"/>
          <w:lang w:val="en-US"/>
        </w:rPr>
        <w:t>th</w:t>
      </w:r>
      <w:r w:rsidRPr="009F5E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International Congress of Pathophysiology (5-8 September, Bratislava). Pathophysiology. 2018; 25(3): 227-228. DOI:</w:t>
      </w:r>
      <w:r w:rsidRPr="009F5E7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hyperlink r:id="rId7" w:history="1">
        <w:r w:rsidRPr="009F5E72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en-US"/>
          </w:rPr>
          <w:t>https://doi.org/10.1016/j.pathophys.2018.07.145</w:t>
        </w:r>
      </w:hyperlink>
      <w:r w:rsidRPr="009F5E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9F5E7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(</w:t>
      </w:r>
      <w:r w:rsidRPr="00185D83">
        <w:rPr>
          <w:rFonts w:ascii="Times New Roman" w:hAnsi="Times New Roman"/>
          <w:i/>
          <w:sz w:val="28"/>
          <w:szCs w:val="28"/>
        </w:rPr>
        <w:t>Здобувач</w:t>
      </w:r>
      <w:r w:rsidRPr="009F5E7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185D83">
        <w:rPr>
          <w:rFonts w:ascii="Times New Roman" w:hAnsi="Times New Roman"/>
          <w:i/>
          <w:sz w:val="28"/>
          <w:szCs w:val="28"/>
        </w:rPr>
        <w:t>виконав</w:t>
      </w:r>
      <w:r w:rsidRPr="009F5E7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C60FD1">
        <w:rPr>
          <w:rFonts w:ascii="Times New Roman" w:hAnsi="Times New Roman"/>
          <w:i/>
          <w:color w:val="000000"/>
          <w:sz w:val="28"/>
          <w:szCs w:val="28"/>
        </w:rPr>
        <w:t>д</w:t>
      </w:r>
      <w:r w:rsidRPr="00C60FD1">
        <w:rPr>
          <w:rFonts w:ascii="Times New Roman" w:hAnsi="Times New Roman"/>
          <w:i/>
          <w:color w:val="000000"/>
          <w:sz w:val="28"/>
          <w:szCs w:val="28"/>
        </w:rPr>
        <w:t>о</w:t>
      </w:r>
      <w:r w:rsidRPr="00C60FD1">
        <w:rPr>
          <w:rFonts w:ascii="Times New Roman" w:hAnsi="Times New Roman"/>
          <w:i/>
          <w:color w:val="000000"/>
          <w:sz w:val="28"/>
          <w:szCs w:val="28"/>
        </w:rPr>
        <w:t>слідження</w:t>
      </w:r>
      <w:r w:rsidRPr="00C60FD1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, </w:t>
      </w:r>
      <w:r w:rsidRPr="00C60FD1">
        <w:rPr>
          <w:rFonts w:ascii="Times New Roman" w:hAnsi="Times New Roman"/>
          <w:i/>
          <w:color w:val="000000"/>
          <w:sz w:val="28"/>
          <w:szCs w:val="28"/>
        </w:rPr>
        <w:t>статистично</w:t>
      </w:r>
      <w:r w:rsidRPr="00C60FD1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 w:rsidRPr="00C60FD1">
        <w:rPr>
          <w:rFonts w:ascii="Times New Roman" w:hAnsi="Times New Roman"/>
          <w:i/>
          <w:color w:val="000000"/>
          <w:sz w:val="28"/>
          <w:szCs w:val="28"/>
        </w:rPr>
        <w:t>опрацював</w:t>
      </w:r>
      <w:r w:rsidRPr="00C60FD1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 w:rsidRPr="00C60FD1">
        <w:rPr>
          <w:rFonts w:ascii="Times New Roman" w:hAnsi="Times New Roman"/>
          <w:i/>
          <w:color w:val="000000"/>
          <w:sz w:val="28"/>
          <w:szCs w:val="28"/>
        </w:rPr>
        <w:t>та</w:t>
      </w:r>
      <w:r w:rsidRPr="00C60FD1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 w:rsidRPr="00C60FD1">
        <w:rPr>
          <w:rFonts w:ascii="Times New Roman" w:hAnsi="Times New Roman"/>
          <w:i/>
          <w:color w:val="000000"/>
          <w:sz w:val="28"/>
          <w:szCs w:val="28"/>
        </w:rPr>
        <w:t>узагальнив</w:t>
      </w:r>
      <w:r w:rsidRPr="00C60FD1">
        <w:rPr>
          <w:rFonts w:ascii="Times New Roman" w:hAnsi="Times New Roman"/>
          <w:i/>
          <w:color w:val="000000"/>
          <w:sz w:val="28"/>
          <w:szCs w:val="28"/>
          <w:lang w:val="en-US"/>
        </w:rPr>
        <w:t xml:space="preserve"> </w:t>
      </w:r>
      <w:r w:rsidRPr="00C60FD1">
        <w:rPr>
          <w:rFonts w:ascii="Times New Roman" w:hAnsi="Times New Roman"/>
          <w:i/>
          <w:color w:val="000000"/>
          <w:sz w:val="28"/>
          <w:szCs w:val="28"/>
        </w:rPr>
        <w:t>результати</w:t>
      </w:r>
      <w:r w:rsidRPr="00C60FD1">
        <w:rPr>
          <w:rFonts w:ascii="Times New Roman" w:hAnsi="Times New Roman"/>
          <w:i/>
          <w:color w:val="000000"/>
          <w:sz w:val="28"/>
          <w:szCs w:val="28"/>
          <w:lang w:val="en-US"/>
        </w:rPr>
        <w:t>).</w:t>
      </w:r>
    </w:p>
    <w:p w:rsidR="00493CAF" w:rsidRPr="00C60FD1" w:rsidRDefault="00493CAF" w:rsidP="00493CAF">
      <w:pPr>
        <w:pStyle w:val="a4"/>
        <w:widowControl w:val="0"/>
        <w:numPr>
          <w:ilvl w:val="0"/>
          <w:numId w:val="19"/>
        </w:numPr>
        <w:tabs>
          <w:tab w:val="left" w:pos="720"/>
          <w:tab w:val="left" w:pos="1134"/>
        </w:tabs>
        <w:spacing w:after="0"/>
        <w:ind w:left="0" w:firstLine="72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C60F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Sydorchuk A, Sydorchuk L,</w:t>
      </w:r>
      <w:r w:rsidRPr="00C60FD1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C60FD1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Syrota</w:t>
      </w:r>
      <w:proofErr w:type="spellEnd"/>
      <w:r w:rsidRPr="00C60FD1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B</w:t>
      </w:r>
      <w:r w:rsidRPr="00C60F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, Sydorchuk R, </w:t>
      </w:r>
      <w:proofErr w:type="spellStart"/>
      <w:r w:rsidRPr="00C60F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Vakarchuk</w:t>
      </w:r>
      <w:proofErr w:type="spellEnd"/>
      <w:r w:rsidRPr="00C60F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A, Sydo</w:t>
      </w:r>
      <w:r w:rsidRPr="00C60F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</w:t>
      </w:r>
      <w:r w:rsidRPr="00C60F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chuk I. The role of different </w:t>
      </w:r>
      <w:proofErr w:type="gramStart"/>
      <w:r w:rsidRPr="00C60F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E.coli</w:t>
      </w:r>
      <w:proofErr w:type="gramEnd"/>
      <w:r w:rsidRPr="00C60F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variants emphasizing opportunistic infection and colonic resistance in inflammatory bowel disease. Symposium "Tailored Therapies for IBD: A Look into the Future" (Oct 05-06, 2018, Milan). Milan</w:t>
      </w:r>
      <w:r w:rsidRPr="00C60F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C60FD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C60F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2018. </w:t>
      </w:r>
      <w:r w:rsidRPr="00C60FD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</w:t>
      </w:r>
      <w:r w:rsidRPr="00C60F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.104. (</w:t>
      </w:r>
      <w:r w:rsidRPr="00C60FD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Дисертант виконав дослідження, статистично опрацював, проаналізував та уз</w:t>
      </w:r>
      <w:r w:rsidRPr="00C60FD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</w:t>
      </w:r>
      <w:r w:rsidRPr="00C60FD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гальнив отримані результати, підготував доповідь</w:t>
      </w:r>
      <w:r w:rsidRPr="00C60F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493CAF" w:rsidRPr="009F5E72" w:rsidRDefault="00493CAF" w:rsidP="00493CAF">
      <w:pPr>
        <w:pStyle w:val="a4"/>
        <w:widowControl w:val="0"/>
        <w:numPr>
          <w:ilvl w:val="0"/>
          <w:numId w:val="19"/>
        </w:numPr>
        <w:tabs>
          <w:tab w:val="left" w:pos="0"/>
          <w:tab w:val="left" w:pos="993"/>
          <w:tab w:val="left" w:pos="1134"/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0855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Knut R, Sydorchuk IR, Sydorchuk L, </w:t>
      </w:r>
      <w:proofErr w:type="spellStart"/>
      <w:r w:rsidRPr="0008555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Syrota</w:t>
      </w:r>
      <w:proofErr w:type="spellEnd"/>
      <w:r w:rsidRPr="00085558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B</w:t>
      </w:r>
      <w:r w:rsidRPr="000855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, Sydorchuk I, Sydorchuk A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0855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et al.</w:t>
      </w:r>
      <w:r w:rsidRPr="0008555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0855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Linking gut </w:t>
      </w:r>
      <w:proofErr w:type="spellStart"/>
      <w:r w:rsidRPr="000855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dysbiosis</w:t>
      </w:r>
      <w:proofErr w:type="spellEnd"/>
      <w:r w:rsidRPr="0008555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0855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in</w:t>
      </w:r>
      <w:r w:rsidRPr="0008555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0855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hepatitis</w:t>
      </w:r>
      <w:r w:rsidRPr="0008555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0855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 and</w:t>
      </w:r>
      <w:r w:rsidRPr="0008555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0855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interleukin</w:t>
      </w:r>
      <w:r w:rsidRPr="0008555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0855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10 (rs1800872) and</w:t>
      </w:r>
      <w:r w:rsidRPr="0008555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0855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heat</w:t>
      </w:r>
      <w:r w:rsidRPr="0008555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0855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shock</w:t>
      </w:r>
      <w:r w:rsidRPr="0008555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0855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protein</w:t>
      </w:r>
      <w:r w:rsidRPr="0008555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0855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70-2 (rs1061581) genes polymorphisms. Workshop "From V</w:t>
      </w:r>
      <w:r w:rsidRPr="000855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0855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ral Hepatitis to Chronic Inflammation and Liver Cancer" (Feb 20-21, 2019, Heide</w:t>
      </w:r>
      <w:r w:rsidRPr="000855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l</w:t>
      </w:r>
      <w:r w:rsidRPr="000855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berg). Heidelberg</w:t>
      </w:r>
      <w:r w:rsidRPr="001745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: 2019. </w:t>
      </w:r>
      <w:r w:rsidRPr="00085558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P</w:t>
      </w:r>
      <w:r w:rsidRPr="001745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.17.</w:t>
      </w:r>
      <w:r w:rsidRPr="009F5E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9F5E72"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i/>
          <w:sz w:val="28"/>
          <w:szCs w:val="28"/>
        </w:rPr>
        <w:t>Здобувач</w:t>
      </w:r>
      <w:r w:rsidRPr="009F5E7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99555D">
        <w:rPr>
          <w:rFonts w:ascii="Times New Roman" w:hAnsi="Times New Roman"/>
          <w:i/>
          <w:sz w:val="28"/>
          <w:szCs w:val="28"/>
        </w:rPr>
        <w:t>зібра</w:t>
      </w:r>
      <w:r>
        <w:rPr>
          <w:rFonts w:ascii="Times New Roman" w:hAnsi="Times New Roman"/>
          <w:i/>
          <w:sz w:val="28"/>
          <w:szCs w:val="28"/>
        </w:rPr>
        <w:t>в</w:t>
      </w:r>
      <w:r w:rsidRPr="009F5E7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99555D">
        <w:rPr>
          <w:rFonts w:ascii="Times New Roman" w:hAnsi="Times New Roman"/>
          <w:i/>
          <w:sz w:val="28"/>
          <w:szCs w:val="28"/>
        </w:rPr>
        <w:t>матеріал</w:t>
      </w:r>
      <w:r w:rsidRPr="009F5E72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Pr="0099555D">
        <w:rPr>
          <w:rFonts w:ascii="Times New Roman" w:hAnsi="Times New Roman"/>
          <w:i/>
          <w:sz w:val="28"/>
          <w:szCs w:val="28"/>
        </w:rPr>
        <w:t>статистично</w:t>
      </w:r>
      <w:r w:rsidRPr="009F5E7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99555D">
        <w:rPr>
          <w:rFonts w:ascii="Times New Roman" w:hAnsi="Times New Roman"/>
          <w:i/>
          <w:sz w:val="28"/>
          <w:szCs w:val="28"/>
        </w:rPr>
        <w:t>опрацюва</w:t>
      </w:r>
      <w:r>
        <w:rPr>
          <w:rFonts w:ascii="Times New Roman" w:hAnsi="Times New Roman"/>
          <w:i/>
          <w:sz w:val="28"/>
          <w:szCs w:val="28"/>
        </w:rPr>
        <w:t>в</w:t>
      </w:r>
      <w:r w:rsidRPr="009F5E72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Pr="0099555D">
        <w:rPr>
          <w:rFonts w:ascii="Times New Roman" w:hAnsi="Times New Roman"/>
          <w:i/>
          <w:sz w:val="28"/>
          <w:szCs w:val="28"/>
        </w:rPr>
        <w:t>проаналізува</w:t>
      </w:r>
      <w:r>
        <w:rPr>
          <w:rFonts w:ascii="Times New Roman" w:hAnsi="Times New Roman"/>
          <w:i/>
          <w:sz w:val="28"/>
          <w:szCs w:val="28"/>
        </w:rPr>
        <w:t>в</w:t>
      </w:r>
      <w:r w:rsidRPr="009F5E7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99555D">
        <w:rPr>
          <w:rFonts w:ascii="Times New Roman" w:hAnsi="Times New Roman"/>
          <w:i/>
          <w:sz w:val="28"/>
          <w:szCs w:val="28"/>
        </w:rPr>
        <w:t>та</w:t>
      </w:r>
      <w:r w:rsidRPr="009F5E7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99555D">
        <w:rPr>
          <w:rFonts w:ascii="Times New Roman" w:hAnsi="Times New Roman"/>
          <w:i/>
          <w:sz w:val="28"/>
          <w:szCs w:val="28"/>
        </w:rPr>
        <w:t>узагальни</w:t>
      </w:r>
      <w:r>
        <w:rPr>
          <w:rFonts w:ascii="Times New Roman" w:hAnsi="Times New Roman"/>
          <w:i/>
          <w:sz w:val="28"/>
          <w:szCs w:val="28"/>
        </w:rPr>
        <w:t>в</w:t>
      </w:r>
      <w:r w:rsidRPr="009F5E7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99555D">
        <w:rPr>
          <w:rFonts w:ascii="Times New Roman" w:hAnsi="Times New Roman"/>
          <w:i/>
          <w:sz w:val="28"/>
          <w:szCs w:val="28"/>
        </w:rPr>
        <w:t>отримані</w:t>
      </w:r>
      <w:r w:rsidRPr="009F5E7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99555D">
        <w:rPr>
          <w:rFonts w:ascii="Times New Roman" w:hAnsi="Times New Roman"/>
          <w:i/>
          <w:sz w:val="28"/>
          <w:szCs w:val="28"/>
        </w:rPr>
        <w:t>результати</w:t>
      </w:r>
      <w:r w:rsidRPr="009F5E72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Pr="0099555D">
        <w:rPr>
          <w:rFonts w:ascii="Times New Roman" w:hAnsi="Times New Roman"/>
          <w:i/>
          <w:sz w:val="28"/>
          <w:szCs w:val="28"/>
        </w:rPr>
        <w:t>підготува</w:t>
      </w:r>
      <w:r>
        <w:rPr>
          <w:rFonts w:ascii="Times New Roman" w:hAnsi="Times New Roman"/>
          <w:i/>
          <w:sz w:val="28"/>
          <w:szCs w:val="28"/>
        </w:rPr>
        <w:t>в</w:t>
      </w:r>
      <w:r w:rsidRPr="009F5E7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99555D">
        <w:rPr>
          <w:rFonts w:ascii="Times New Roman" w:hAnsi="Times New Roman"/>
          <w:i/>
          <w:sz w:val="28"/>
          <w:szCs w:val="28"/>
        </w:rPr>
        <w:t>д</w:t>
      </w:r>
      <w:r w:rsidRPr="0099555D">
        <w:rPr>
          <w:rFonts w:ascii="Times New Roman" w:hAnsi="Times New Roman"/>
          <w:i/>
          <w:sz w:val="28"/>
          <w:szCs w:val="28"/>
        </w:rPr>
        <w:t>о</w:t>
      </w:r>
      <w:r w:rsidRPr="0099555D">
        <w:rPr>
          <w:rFonts w:ascii="Times New Roman" w:hAnsi="Times New Roman"/>
          <w:i/>
          <w:sz w:val="28"/>
          <w:szCs w:val="28"/>
        </w:rPr>
        <w:t>повідь</w:t>
      </w:r>
      <w:r w:rsidRPr="009F5E72">
        <w:rPr>
          <w:rFonts w:ascii="Times New Roman" w:hAnsi="Times New Roman"/>
          <w:sz w:val="28"/>
          <w:szCs w:val="28"/>
          <w:lang w:val="en-US"/>
        </w:rPr>
        <w:t>).</w:t>
      </w:r>
    </w:p>
    <w:p w:rsidR="00493CAF" w:rsidRPr="009472C6" w:rsidRDefault="00493CAF" w:rsidP="00493CAF">
      <w:pPr>
        <w:pStyle w:val="a4"/>
        <w:widowControl w:val="0"/>
        <w:numPr>
          <w:ilvl w:val="0"/>
          <w:numId w:val="19"/>
        </w:numPr>
        <w:tabs>
          <w:tab w:val="left" w:pos="0"/>
          <w:tab w:val="left" w:pos="993"/>
          <w:tab w:val="left" w:pos="1134"/>
          <w:tab w:val="left" w:pos="1276"/>
        </w:tabs>
        <w:spacing w:after="0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99555D">
        <w:rPr>
          <w:rFonts w:ascii="Times New Roman" w:hAnsi="Times New Roman"/>
          <w:sz w:val="28"/>
          <w:szCs w:val="28"/>
        </w:rPr>
        <w:t>Сирота</w:t>
      </w:r>
      <w:r w:rsidRPr="009F5E7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9555D">
        <w:rPr>
          <w:rFonts w:ascii="Times New Roman" w:hAnsi="Times New Roman"/>
          <w:sz w:val="28"/>
          <w:szCs w:val="28"/>
        </w:rPr>
        <w:t>БВ</w:t>
      </w:r>
      <w:r w:rsidRPr="009F5E72">
        <w:rPr>
          <w:rFonts w:ascii="Times New Roman" w:hAnsi="Times New Roman"/>
          <w:sz w:val="28"/>
          <w:szCs w:val="28"/>
          <w:lang w:val="en-US"/>
        </w:rPr>
        <w:t>.</w:t>
      </w:r>
      <w:r w:rsidRPr="009F5E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9955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Компенсаторні</w:t>
      </w:r>
      <w:r w:rsidRPr="009F5E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9955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механізми</w:t>
      </w:r>
      <w:r w:rsidRPr="009F5E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9955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неспецифічного</w:t>
      </w:r>
      <w:r w:rsidRPr="009F5E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955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протиінфе</w:t>
      </w:r>
      <w:r w:rsidRPr="009955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9955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ційного</w:t>
      </w:r>
      <w:proofErr w:type="spellEnd"/>
      <w:r w:rsidRPr="009F5E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9955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захисту</w:t>
      </w:r>
      <w:r w:rsidRPr="009F5E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9955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9F5E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9955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хворих</w:t>
      </w:r>
      <w:r w:rsidRPr="009F5E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9955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</w:t>
      </w:r>
      <w:r w:rsidRPr="009F5E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9955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кишкові</w:t>
      </w:r>
      <w:r w:rsidRPr="009F5E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9955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захворювання</w:t>
      </w:r>
      <w:r w:rsidRPr="009F5E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9955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</w:t>
      </w:r>
      <w:r w:rsidRPr="009F5E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9955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розвитку</w:t>
      </w:r>
      <w:r w:rsidRPr="009F5E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9955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гострих</w:t>
      </w:r>
      <w:r w:rsidRPr="009F5E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955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еш</w:t>
      </w:r>
      <w:r w:rsidRPr="009955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9955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рихіозних</w:t>
      </w:r>
      <w:proofErr w:type="spellEnd"/>
      <w:r w:rsidRPr="009F5E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9955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ентероколітів</w:t>
      </w:r>
      <w:proofErr w:type="spellEnd"/>
      <w:r w:rsidRPr="009F5E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Pr="009955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Мат. наук-</w:t>
      </w:r>
      <w:proofErr w:type="spellStart"/>
      <w:r w:rsidRPr="009955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</w:t>
      </w:r>
      <w:proofErr w:type="spellEnd"/>
      <w:r w:rsidRPr="009955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955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конф</w:t>
      </w:r>
      <w:proofErr w:type="spellEnd"/>
      <w:r w:rsidRPr="009955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з </w:t>
      </w:r>
      <w:proofErr w:type="spellStart"/>
      <w:r w:rsidRPr="009955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міжнародн</w:t>
      </w:r>
      <w:proofErr w:type="spellEnd"/>
      <w:r w:rsidRPr="009955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участю. "Зд</w:t>
      </w:r>
      <w:r w:rsidRPr="009955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9955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ров’я людини у сучасному світі: питання медичної науки та практики" (17-18 травня, 2019, Одеса). Одеса: 2019. С.48-50. (</w:t>
      </w:r>
      <w:r w:rsidRPr="0099555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Дисертант викона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</w:t>
      </w:r>
      <w:r w:rsidRPr="0099555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дослідження, статистично опрацюва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</w:t>
      </w:r>
      <w:r w:rsidRPr="0099555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, проаналізува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</w:t>
      </w:r>
      <w:r w:rsidRPr="0099555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та узагальни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</w:t>
      </w:r>
      <w:r w:rsidRPr="0099555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отримані результати, підготува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</w:t>
      </w:r>
      <w:r w:rsidRPr="0099555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тези до друку</w:t>
      </w:r>
      <w:r w:rsidRPr="009955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B94793" w:rsidRPr="00162846" w:rsidRDefault="00B94793" w:rsidP="00B94793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14A" w:rsidRDefault="00DD314A" w:rsidP="00B9479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314A" w:rsidRDefault="00DD314A" w:rsidP="00B9479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4793" w:rsidRPr="002F3A2F" w:rsidRDefault="00B94793" w:rsidP="00B94793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2F3A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SUMMARY</w:t>
      </w:r>
    </w:p>
    <w:p w:rsidR="00B94793" w:rsidRPr="00201BA1" w:rsidRDefault="00B94793" w:rsidP="00B94793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en-US" w:eastAsia="uk-UA"/>
        </w:rPr>
        <w:t>Syrota</w:t>
      </w:r>
      <w:proofErr w:type="spellEnd"/>
      <w:r w:rsidRPr="005B3827">
        <w:rPr>
          <w:rFonts w:ascii="Times New Roman" w:hAnsi="Times New Roman" w:cs="Times New Roman"/>
          <w:b/>
          <w:i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en-US" w:eastAsia="uk-UA"/>
        </w:rPr>
        <w:t>B</w:t>
      </w:r>
      <w:r w:rsidRPr="006E56A9">
        <w:rPr>
          <w:rFonts w:ascii="Times New Roman" w:hAnsi="Times New Roman" w:cs="Times New Roman"/>
          <w:b/>
          <w:i/>
          <w:color w:val="000000"/>
          <w:sz w:val="28"/>
          <w:szCs w:val="28"/>
          <w:lang w:val="en-US" w:eastAsia="uk-UA"/>
        </w:rPr>
        <w:t>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en-US" w:eastAsia="uk-UA"/>
        </w:rPr>
        <w:t>V</w:t>
      </w:r>
      <w:r w:rsidRPr="002F3A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2F3A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Mechanisms</w:t>
      </w:r>
      <w:proofErr w:type="spellEnd"/>
      <w:r w:rsidRPr="0020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20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proofErr w:type="spellStart"/>
      <w:r w:rsidRPr="0020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sherichia</w:t>
      </w:r>
      <w:proofErr w:type="spellEnd"/>
      <w:r w:rsidRPr="0020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gastroenterocolitis</w:t>
      </w:r>
      <w:proofErr w:type="spellEnd"/>
      <w:r w:rsidRPr="0020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development</w:t>
      </w:r>
      <w:proofErr w:type="spellEnd"/>
      <w:r w:rsidRPr="0020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depending</w:t>
      </w:r>
      <w:r w:rsidRPr="006E56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</w:t>
      </w:r>
      <w:r w:rsidRPr="006E56A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20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factors</w:t>
      </w:r>
      <w:proofErr w:type="spellEnd"/>
      <w:r w:rsidRPr="0020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</w:t>
      </w:r>
      <w:proofErr w:type="spellEnd"/>
      <w:r w:rsidRPr="0020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its</w:t>
      </w:r>
      <w:proofErr w:type="spellEnd"/>
      <w:r w:rsidRPr="0020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unfavorable</w:t>
      </w:r>
      <w:proofErr w:type="spellEnd"/>
      <w:r w:rsidRPr="0020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course</w:t>
      </w:r>
      <w:proofErr w:type="spellEnd"/>
      <w:r w:rsidRPr="002F3A2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2F3A2F">
        <w:rPr>
          <w:rFonts w:ascii="Times New Roman" w:hAnsi="Times New Roman" w:cs="Times New Roman"/>
          <w:sz w:val="28"/>
          <w:szCs w:val="28"/>
        </w:rPr>
        <w:t>Qualifying</w:t>
      </w:r>
      <w:proofErr w:type="spellEnd"/>
      <w:r w:rsidRPr="002F3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A2F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2F3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A2F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2F3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A2F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2F3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A2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F3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A2F">
        <w:rPr>
          <w:rFonts w:ascii="Times New Roman" w:hAnsi="Times New Roman" w:cs="Times New Roman"/>
          <w:sz w:val="28"/>
          <w:szCs w:val="28"/>
        </w:rPr>
        <w:t>rights</w:t>
      </w:r>
      <w:proofErr w:type="spellEnd"/>
      <w:r w:rsidRPr="002F3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A2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2F3A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3A2F">
        <w:rPr>
          <w:rFonts w:ascii="Times New Roman" w:hAnsi="Times New Roman" w:cs="Times New Roman"/>
          <w:sz w:val="28"/>
          <w:szCs w:val="28"/>
        </w:rPr>
        <w:t>manuscripts</w:t>
      </w:r>
      <w:proofErr w:type="spellEnd"/>
      <w:r w:rsidRPr="002F3A2F">
        <w:rPr>
          <w:rFonts w:ascii="Times New Roman" w:hAnsi="Times New Roman" w:cs="Times New Roman"/>
          <w:sz w:val="28"/>
          <w:szCs w:val="28"/>
        </w:rPr>
        <w:t>.</w:t>
      </w:r>
    </w:p>
    <w:p w:rsidR="00B94793" w:rsidRPr="002F3A2F" w:rsidRDefault="00B94793" w:rsidP="00B94793">
      <w:pPr>
        <w:widowControl w:val="0"/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16E3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Thesis for obtaining Candidate of Medical Sciences degree in </w:t>
      </w:r>
      <w:r w:rsidR="006D1007" w:rsidRPr="002916E3">
        <w:rPr>
          <w:rFonts w:ascii="Times New Roman" w:hAnsi="Times New Roman"/>
          <w:color w:val="000000"/>
          <w:sz w:val="28"/>
          <w:szCs w:val="28"/>
          <w:lang w:val="en-US" w:eastAsia="ru-RU"/>
        </w:rPr>
        <w:t>specialty</w:t>
      </w:r>
      <w:r w:rsidRPr="002916E3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6D1007" w:rsidRPr="005A33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222 </w:t>
      </w:r>
      <w:r w:rsidR="006D1007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6D1007" w:rsidRPr="005A33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D1007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proofErr w:type="spellStart"/>
      <w:r w:rsidR="006D1007" w:rsidRPr="005A333D">
        <w:rPr>
          <w:rFonts w:ascii="Times New Roman" w:hAnsi="Times New Roman"/>
          <w:color w:val="000000"/>
          <w:sz w:val="28"/>
          <w:szCs w:val="28"/>
          <w:lang w:eastAsia="ru-RU"/>
        </w:rPr>
        <w:t>Medicine</w:t>
      </w:r>
      <w:proofErr w:type="spellEnd"/>
      <w:r w:rsidR="006D1007">
        <w:rPr>
          <w:rFonts w:ascii="Times New Roman" w:hAnsi="Times New Roman"/>
          <w:color w:val="000000"/>
          <w:sz w:val="28"/>
          <w:szCs w:val="28"/>
          <w:lang w:eastAsia="ru-RU"/>
        </w:rPr>
        <w:t>"</w:t>
      </w:r>
      <w:r w:rsidR="006D1007" w:rsidRPr="002916E3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="006D1007" w:rsidRPr="005A333D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2916E3">
        <w:rPr>
          <w:rFonts w:ascii="Times New Roman" w:hAnsi="Times New Roman"/>
          <w:color w:val="000000"/>
          <w:sz w:val="28"/>
          <w:szCs w:val="28"/>
          <w:lang w:val="en-US" w:eastAsia="ru-RU"/>
        </w:rPr>
        <w:t>14.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03.04 – pathological physiology</w:t>
      </w:r>
      <w:r w:rsidRPr="005A333D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  <w:r w:rsidRPr="002F3A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916E3">
        <w:rPr>
          <w:rFonts w:ascii="Times New Roman" w:hAnsi="Times New Roman"/>
          <w:color w:val="000000"/>
          <w:sz w:val="28"/>
          <w:szCs w:val="28"/>
          <w:lang w:val="en-US" w:eastAsia="ru-RU"/>
        </w:rPr>
        <w:t>Higher State Educational Establishment of Ukraine "Bukovinian State Medical University" of the Ministry of Health of Ukraine, Chernivtsi, 2019.</w:t>
      </w:r>
    </w:p>
    <w:p w:rsidR="00B94793" w:rsidRPr="008B31C6" w:rsidRDefault="00B94793" w:rsidP="00B94793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About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one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billion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diarrhea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associated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diseases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are registered in the world annually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Pr="00CD3305">
        <w:rPr>
          <w:rFonts w:ascii="Times New Roman" w:hAnsi="Times New Roman" w:cs="Times New Roman"/>
          <w:color w:val="000000" w:themeColor="text1"/>
          <w:sz w:val="28"/>
          <w:szCs w:val="28"/>
        </w:rPr>
        <w:t>82, 83, 235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</w:t>
      </w:r>
      <w:proofErr w:type="spellStart"/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Escherichi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sis</w:t>
      </w:r>
      <w:proofErr w:type="spellEnd"/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is one of the most common causes of diarrhea in the developed countries with the rate of 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20-30 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cases per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100 000 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individuals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279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]. </w:t>
      </w:r>
      <w:proofErr w:type="spellStart"/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Colienteritis</w:t>
      </w:r>
      <w:proofErr w:type="spellEnd"/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is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usually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provoked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by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pathogenic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variants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3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Escherichia</w:t>
      </w:r>
      <w:proofErr w:type="spellEnd"/>
      <w:r w:rsidRPr="008B3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8B3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coli</w:t>
      </w:r>
      <w:proofErr w:type="spellEnd"/>
      <w:r w:rsidRPr="008B3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8B3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E. </w:t>
      </w:r>
      <w:r w:rsidRPr="008B31C6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c</w:t>
      </w:r>
      <w:proofErr w:type="spellStart"/>
      <w:r w:rsidRPr="008B3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oli</w:t>
      </w:r>
      <w:proofErr w:type="spellEnd"/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): </w:t>
      </w:r>
      <w:proofErr w:type="spellStart"/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enterotoxigenic</w:t>
      </w:r>
      <w:proofErr w:type="spellEnd"/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E. coli 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>(ЕТ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enteroinvasive</w:t>
      </w:r>
      <w:proofErr w:type="spellEnd"/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ones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(ЕІ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CB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enteropathogenic</w:t>
      </w:r>
      <w:proofErr w:type="spellEnd"/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spellStart"/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enterohemorrhagic</w:t>
      </w:r>
      <w:proofErr w:type="spellEnd"/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>(Е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enteroadhesive</w:t>
      </w:r>
      <w:proofErr w:type="spellEnd"/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(ЕА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 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spite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numerous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studies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mechanisms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development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pathology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certain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key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links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Escherichia</w:t>
      </w:r>
      <w:r w:rsidRPr="008B3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B3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gastroenterocolitis</w:t>
      </w:r>
      <w:proofErr w:type="spellEnd"/>
      <w:r w:rsidRPr="008B3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8B3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GEC</w:t>
      </w:r>
      <w:r w:rsidRPr="008B3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8B3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pathogenesis</w:t>
      </w:r>
      <w:r w:rsidRPr="008B3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B3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are</w:t>
      </w:r>
      <w:r w:rsidRPr="008B3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B3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not</w:t>
      </w:r>
      <w:r w:rsidRPr="008B3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B3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sufficiently</w:t>
      </w:r>
      <w:r w:rsidRPr="008B3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B3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investigated</w:t>
      </w:r>
      <w:r w:rsidRPr="008B3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B3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from</w:t>
      </w:r>
      <w:r w:rsidRPr="008B3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B3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</w:t>
      </w:r>
      <w:r w:rsidRPr="008B3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B3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position</w:t>
      </w:r>
      <w:r w:rsidRPr="008B3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B3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8B3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B3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immune</w:t>
      </w:r>
      <w:r w:rsidRPr="008B3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8B3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inflammatory, microbiological and genetic factors. </w:t>
      </w:r>
      <w:r w:rsidRPr="008B3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94793" w:rsidRPr="004A2CB4" w:rsidRDefault="00B94793" w:rsidP="00B94793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B3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Objective</w:t>
      </w:r>
      <w:r w:rsidRPr="008B3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B3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of</w:t>
      </w:r>
      <w:r w:rsidRPr="008B3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B3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the</w:t>
      </w:r>
      <w:r w:rsidRPr="008B3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B3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study</w:t>
      </w:r>
      <w:r w:rsidRPr="008B31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to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determine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the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mechanisms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development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acute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Escherichia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GEC</w:t>
      </w:r>
      <w:r w:rsidRPr="008B3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considering</w:t>
      </w:r>
      <w:r w:rsidRPr="008A6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immunological</w:t>
      </w:r>
      <w:r w:rsidRPr="008A6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imbalance</w:t>
      </w:r>
      <w:r w:rsidRPr="008A68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A6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colon</w:t>
      </w:r>
      <w:r w:rsidRPr="008A6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microbiota</w:t>
      </w:r>
      <w:r w:rsidRPr="008A6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ecosystem</w:t>
      </w:r>
      <w:r w:rsidRPr="008A68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production of antibodies to the nuclei of bacterial endotoxins and molecular-genetic predictors. </w:t>
      </w:r>
      <w:r w:rsidRPr="008A6863">
        <w:rPr>
          <w:rFonts w:ascii="Times New Roman" w:hAnsi="Times New Roman" w:cs="Times New Roman"/>
          <w:sz w:val="28"/>
          <w:szCs w:val="28"/>
        </w:rPr>
        <w:t xml:space="preserve"> </w:t>
      </w:r>
      <w:r w:rsidRPr="00D04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793" w:rsidRPr="006F6293" w:rsidRDefault="00B94793" w:rsidP="00B94793">
      <w:pPr>
        <w:widowControl w:val="0"/>
        <w:spacing w:after="0" w:line="360" w:lineRule="auto"/>
        <w:ind w:right="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8A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study</w:t>
      </w:r>
      <w:r w:rsidRPr="008A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was</w:t>
      </w:r>
      <w:r w:rsidRPr="008A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single</w:t>
      </w:r>
      <w:r w:rsidRPr="008A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step</w:t>
      </w:r>
      <w:r w:rsidRPr="008A6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in the form of “control-case”. 95 patients suffering from acute GEC were screened. 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</w:t>
      </w:r>
      <w:r w:rsidRPr="00AE0F7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</w:t>
      </w:r>
      <w:r w:rsidRPr="00AE0F7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</w:t>
      </w:r>
      <w:r w:rsidRPr="00AE0F7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AE0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or/and </w:t>
      </w:r>
      <w:r w:rsidRPr="00AE0F7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were isolated and identified from the colon cavity by means of bacteriological method. The clinical diagnosis was made according to the current orders of the Ministry of Health of Ukraine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3526">
        <w:rPr>
          <w:rFonts w:ascii="Times New Roman" w:hAnsi="Times New Roman" w:cs="Times New Roman"/>
          <w:sz w:val="28"/>
          <w:szCs w:val="28"/>
        </w:rPr>
        <w:t xml:space="preserve">№90 </w:t>
      </w:r>
      <w:r>
        <w:rPr>
          <w:rFonts w:ascii="Times New Roman" w:hAnsi="Times New Roman" w:cs="Times New Roman"/>
          <w:sz w:val="28"/>
          <w:szCs w:val="28"/>
          <w:lang w:val="en-US"/>
        </w:rPr>
        <w:t>dated</w:t>
      </w:r>
      <w:r w:rsidRPr="00013526">
        <w:rPr>
          <w:rFonts w:ascii="Times New Roman" w:hAnsi="Times New Roman" w:cs="Times New Roman"/>
          <w:sz w:val="28"/>
          <w:szCs w:val="28"/>
        </w:rPr>
        <w:t xml:space="preserve"> 11.02.2016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013526">
        <w:rPr>
          <w:rFonts w:ascii="Times New Roman" w:hAnsi="Times New Roman" w:cs="Times New Roman"/>
          <w:sz w:val="28"/>
          <w:szCs w:val="28"/>
        </w:rPr>
        <w:t xml:space="preserve"> №59 </w:t>
      </w:r>
      <w:r>
        <w:rPr>
          <w:rFonts w:ascii="Times New Roman" w:hAnsi="Times New Roman" w:cs="Times New Roman"/>
          <w:sz w:val="28"/>
          <w:szCs w:val="28"/>
          <w:lang w:val="en-US"/>
        </w:rPr>
        <w:t>dated</w:t>
      </w:r>
      <w:r w:rsidRPr="00013526">
        <w:rPr>
          <w:rFonts w:ascii="Times New Roman" w:hAnsi="Times New Roman" w:cs="Times New Roman"/>
          <w:sz w:val="28"/>
          <w:szCs w:val="28"/>
        </w:rPr>
        <w:t xml:space="preserve"> 29.01.2013 </w:t>
      </w:r>
      <w:r w:rsidRPr="006F6293">
        <w:rPr>
          <w:rFonts w:ascii="Times New Roman" w:hAnsi="Times New Roman" w:cs="Times New Roman"/>
          <w:sz w:val="28"/>
          <w:szCs w:val="28"/>
        </w:rPr>
        <w:t>[</w:t>
      </w:r>
      <w:r w:rsidRPr="00CD3305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Pr="00CD3305">
        <w:rPr>
          <w:rFonts w:ascii="Times New Roman" w:hAnsi="Times New Roman" w:cs="Times New Roman"/>
          <w:sz w:val="28"/>
          <w:szCs w:val="28"/>
        </w:rPr>
        <w:t xml:space="preserve">, </w:t>
      </w:r>
      <w:r w:rsidRPr="00CD3305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Pr="006F6293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 age of patients ranged within</w:t>
      </w:r>
      <w:r w:rsidRPr="00ED6CA1">
        <w:rPr>
          <w:rFonts w:ascii="Times New Roman" w:hAnsi="Times New Roman" w:cs="Times New Roman"/>
          <w:sz w:val="28"/>
          <w:szCs w:val="28"/>
        </w:rPr>
        <w:t xml:space="preserve"> 25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D6CA1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6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years</w:t>
      </w:r>
      <w:r w:rsidRPr="00ED6CA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on an average</w:t>
      </w:r>
      <w:r w:rsidRPr="00ED6CA1">
        <w:rPr>
          <w:rFonts w:ascii="Times New Roman" w:hAnsi="Times New Roman" w:cs="Times New Roman"/>
          <w:sz w:val="28"/>
          <w:szCs w:val="28"/>
        </w:rPr>
        <w:t xml:space="preserve"> </w:t>
      </w:r>
      <w:r w:rsidRPr="001F71E5">
        <w:rPr>
          <w:rFonts w:ascii="Times New Roman" w:hAnsi="Times New Roman" w:cs="Times New Roman"/>
          <w:sz w:val="28"/>
          <w:szCs w:val="28"/>
        </w:rPr>
        <w:t xml:space="preserve">38,66±3,11 </w:t>
      </w:r>
      <w:r>
        <w:rPr>
          <w:rFonts w:ascii="Times New Roman" w:hAnsi="Times New Roman" w:cs="Times New Roman"/>
          <w:sz w:val="28"/>
          <w:szCs w:val="28"/>
          <w:lang w:val="en-US"/>
        </w:rPr>
        <w:t>years</w:t>
      </w:r>
      <w:r w:rsidRPr="00ED6CA1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AE0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Pr="00ED6CA1">
        <w:rPr>
          <w:rFonts w:ascii="Times New Roman" w:hAnsi="Times New Roman" w:cs="Times New Roman"/>
          <w:sz w:val="28"/>
          <w:szCs w:val="28"/>
        </w:rPr>
        <w:t xml:space="preserve"> 62 </w:t>
      </w:r>
      <w:r>
        <w:rPr>
          <w:rFonts w:ascii="Times New Roman" w:hAnsi="Times New Roman" w:cs="Times New Roman"/>
          <w:sz w:val="28"/>
          <w:szCs w:val="28"/>
          <w:lang w:val="en-US"/>
        </w:rPr>
        <w:t>women</w:t>
      </w:r>
      <w:r w:rsidRPr="00ED6CA1">
        <w:rPr>
          <w:rFonts w:ascii="Times New Roman" w:hAnsi="Times New Roman" w:cs="Times New Roman"/>
          <w:sz w:val="28"/>
          <w:szCs w:val="28"/>
        </w:rPr>
        <w:t xml:space="preserve"> (65,26%)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D6CA1">
        <w:rPr>
          <w:rFonts w:ascii="Times New Roman" w:hAnsi="Times New Roman" w:cs="Times New Roman"/>
          <w:sz w:val="28"/>
          <w:szCs w:val="28"/>
        </w:rPr>
        <w:t xml:space="preserve"> 33 </w:t>
      </w:r>
      <w:r>
        <w:rPr>
          <w:rFonts w:ascii="Times New Roman" w:hAnsi="Times New Roman" w:cs="Times New Roman"/>
          <w:sz w:val="28"/>
          <w:szCs w:val="28"/>
          <w:lang w:val="en-US"/>
        </w:rPr>
        <w:t>men</w:t>
      </w:r>
      <w:r w:rsidRPr="00ED6CA1">
        <w:rPr>
          <w:rFonts w:ascii="Times New Roman" w:hAnsi="Times New Roman" w:cs="Times New Roman"/>
          <w:sz w:val="28"/>
          <w:szCs w:val="28"/>
        </w:rPr>
        <w:t xml:space="preserve"> (34,74%)</w:t>
      </w:r>
      <w:r w:rsidRPr="00AE0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among</w:t>
      </w:r>
      <w:r w:rsidRPr="00AE0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them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E0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course</w:t>
      </w:r>
      <w:r w:rsidRPr="00AE0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AE0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performing</w:t>
      </w:r>
      <w:r w:rsidRPr="00AE0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E0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AE0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E0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principles</w:t>
      </w:r>
      <w:r w:rsidRPr="00AE0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AE0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biomedical</w:t>
      </w:r>
      <w:r w:rsidRPr="00AE0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ethics</w:t>
      </w:r>
      <w:r w:rsidRPr="00AE0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concerning</w:t>
      </w:r>
      <w:r w:rsidRPr="00AE0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conduction</w:t>
      </w:r>
      <w:r w:rsidRPr="00DF0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of</w:t>
      </w:r>
      <w:r w:rsidRPr="00DF0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scientific</w:t>
      </w:r>
      <w:r w:rsidRPr="00DF0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studies</w:t>
      </w:r>
      <w:r w:rsidRPr="00DF0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DF0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human</w:t>
      </w:r>
      <w:r w:rsidRPr="00DF0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participation</w:t>
      </w:r>
      <w:r w:rsidRPr="00DF0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Pr="00DF0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kept to. </w:t>
      </w:r>
      <w:r>
        <w:rPr>
          <w:rFonts w:ascii="Times New Roman" w:hAnsi="Times New Roman"/>
          <w:color w:val="000000" w:themeColor="text1"/>
          <w:sz w:val="28"/>
          <w:lang w:val="en-US"/>
        </w:rPr>
        <w:t xml:space="preserve">All the patients signed a written consent to participate in the study. The control group included 87 practically healthy individuals who did not differ reliably by their age and sex.  </w:t>
      </w:r>
    </w:p>
    <w:p w:rsidR="00B94793" w:rsidRPr="00432800" w:rsidRDefault="00B94793" w:rsidP="00B9479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DF0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F0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process</w:t>
      </w:r>
      <w:r w:rsidRPr="00DF0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F0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performing</w:t>
      </w:r>
      <w:r w:rsidRPr="00DF0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DF0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DF0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associations</w:t>
      </w:r>
      <w:r w:rsidRPr="00DF0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F017A">
        <w:rPr>
          <w:rFonts w:ascii="Times New Roman" w:hAnsi="Times New Roman" w:cs="Times New Roman"/>
          <w:sz w:val="28"/>
          <w:szCs w:val="28"/>
        </w:rPr>
        <w:t xml:space="preserve"> </w:t>
      </w:r>
      <w:r w:rsidRPr="00486B5F">
        <w:rPr>
          <w:rFonts w:ascii="Times New Roman" w:hAnsi="Times New Roman" w:cs="Times New Roman"/>
          <w:i/>
          <w:sz w:val="28"/>
          <w:szCs w:val="28"/>
          <w:lang w:val="en-US"/>
        </w:rPr>
        <w:t>Escherichia</w:t>
      </w:r>
      <w:r w:rsidRPr="00DF0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acute</w:t>
      </w:r>
      <w:r w:rsidRPr="00DF0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GEC</w:t>
      </w:r>
      <w:r w:rsidRPr="00DF0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DF0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gene</w:t>
      </w:r>
      <w:r w:rsidRPr="00DF0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allele</w:t>
      </w:r>
      <w:r w:rsidRPr="00DF0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Pr="00DF0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F0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DF017A">
        <w:rPr>
          <w:rFonts w:ascii="Times New Roman" w:hAnsi="Times New Roman" w:cs="Times New Roman"/>
          <w:sz w:val="28"/>
          <w:szCs w:val="28"/>
        </w:rPr>
        <w:t>eat</w:t>
      </w:r>
      <w:proofErr w:type="spellEnd"/>
      <w:r w:rsidRPr="00DF0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Start"/>
      <w:r w:rsidRPr="00DF017A">
        <w:rPr>
          <w:rFonts w:ascii="Times New Roman" w:hAnsi="Times New Roman" w:cs="Times New Roman"/>
          <w:sz w:val="28"/>
          <w:szCs w:val="28"/>
        </w:rPr>
        <w:t>hock</w:t>
      </w:r>
      <w:proofErr w:type="spellEnd"/>
      <w:r w:rsidRPr="00DF0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DF017A">
        <w:rPr>
          <w:rFonts w:ascii="Times New Roman" w:hAnsi="Times New Roman" w:cs="Times New Roman"/>
          <w:sz w:val="28"/>
          <w:szCs w:val="28"/>
        </w:rPr>
        <w:t>rotein</w:t>
      </w:r>
      <w:proofErr w:type="spellEnd"/>
      <w:r w:rsidRPr="00DF0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13526">
        <w:rPr>
          <w:rFonts w:ascii="Times New Roman" w:hAnsi="Times New Roman" w:cs="Times New Roman"/>
          <w:i/>
          <w:sz w:val="28"/>
          <w:szCs w:val="28"/>
        </w:rPr>
        <w:t>HSP</w:t>
      </w:r>
      <w:r w:rsidRPr="00013526">
        <w:rPr>
          <w:rFonts w:ascii="Times New Roman" w:hAnsi="Times New Roman" w:cs="Times New Roman"/>
          <w:sz w:val="28"/>
          <w:szCs w:val="28"/>
        </w:rPr>
        <w:t>70-2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3526">
        <w:rPr>
          <w:rFonts w:ascii="Times New Roman" w:hAnsi="Times New Roman" w:cs="Times New Roman"/>
          <w:sz w:val="28"/>
          <w:szCs w:val="28"/>
        </w:rPr>
        <w:t xml:space="preserve">rs1061581)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92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Interleukin</w:t>
      </w:r>
      <w:r w:rsidRPr="00592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(</w:t>
      </w:r>
      <w:r w:rsidRPr="00A85F0E">
        <w:rPr>
          <w:rFonts w:ascii="Times New Roman" w:hAnsi="Times New Roman" w:cs="Times New Roman"/>
          <w:i/>
          <w:sz w:val="28"/>
          <w:szCs w:val="28"/>
          <w:lang w:val="en-US"/>
        </w:rPr>
        <w:t>IL</w:t>
      </w:r>
      <w:r w:rsidRPr="00A85F0E">
        <w:rPr>
          <w:rFonts w:ascii="Times New Roman" w:hAnsi="Times New Roman" w:cs="Times New Roman"/>
          <w:i/>
          <w:sz w:val="28"/>
          <w:szCs w:val="28"/>
        </w:rPr>
        <w:t>-10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A85F0E">
        <w:rPr>
          <w:rFonts w:ascii="Times New Roman" w:hAnsi="Times New Roman" w:cs="Times New Roman"/>
          <w:sz w:val="28"/>
          <w:szCs w:val="28"/>
        </w:rPr>
        <w:t xml:space="preserve"> </w:t>
      </w:r>
      <w:r w:rsidRPr="00A85F0E">
        <w:rPr>
          <w:rFonts w:ascii="Times New Roman" w:hAnsi="Times New Roman" w:cs="Times New Roman"/>
          <w:i/>
          <w:sz w:val="28"/>
          <w:szCs w:val="28"/>
        </w:rPr>
        <w:t>rs</w:t>
      </w:r>
      <w:r w:rsidRPr="00A85F0E">
        <w:rPr>
          <w:rFonts w:ascii="Times New Roman" w:hAnsi="Times New Roman" w:cs="Times New Roman"/>
          <w:sz w:val="28"/>
          <w:szCs w:val="28"/>
        </w:rPr>
        <w:t>1800872),</w:t>
      </w:r>
      <w:r w:rsidRPr="00013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epidemiology</w:t>
      </w:r>
      <w:r w:rsidRPr="00592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92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causative</w:t>
      </w:r>
      <w:r w:rsidRPr="00592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agents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taxonomic</w:t>
      </w:r>
      <w:r w:rsidRPr="00592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content</w:t>
      </w:r>
      <w:r w:rsidRPr="00592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92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population</w:t>
      </w:r>
      <w:r w:rsidRPr="00592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level</w:t>
      </w:r>
      <w:r w:rsidRPr="00592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92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92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colon</w:t>
      </w:r>
      <w:r w:rsidRPr="00592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microbiota</w:t>
      </w:r>
      <w:r w:rsidRPr="00592D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plasma</w:t>
      </w:r>
      <w:r w:rsidRPr="00592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level</w:t>
      </w:r>
      <w:r w:rsidRPr="00592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592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antibodies</w:t>
      </w:r>
      <w:r w:rsidRPr="00592D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D974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IgМ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class to the nuclei of bacterial endotoxins, immunologic reactivity and the state of nonspecific anti-infectious protection were investigated. The methods of examination included common clinical, anthropometric, biochemical analyses; instrumental </w:t>
      </w:r>
      <w:r w:rsidRPr="00CF1AF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ECG in 12 leads,  measuring office blood pressure, sonography of the abdominal organs and kidneys,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fibroesophagogastroduodenoscopy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(FEGDS) if necessary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432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microbiological examinations of evacuations</w:t>
      </w:r>
      <w:r w:rsidRPr="00672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with the aim to isolate</w:t>
      </w:r>
      <w:r w:rsidRPr="0048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51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E.coli</w:t>
      </w:r>
      <w:proofErr w:type="spellEnd"/>
      <w:r w:rsidRPr="0048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from the content of colon cavity and identification of the isolated strains by morphological, cultural, biochemical properties and antigenic structure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(O-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485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K-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antigens</w:t>
      </w:r>
      <w:r w:rsidRPr="004851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80D4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72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immune-enzyme analysis</w:t>
      </w:r>
      <w:r w:rsidRPr="00580D4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pro-inflammatory cytokines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6E9">
        <w:rPr>
          <w:rFonts w:ascii="Times New Roman" w:hAnsi="Times New Roman" w:cs="Times New Roman"/>
          <w:i/>
          <w:sz w:val="28"/>
          <w:szCs w:val="28"/>
          <w:lang w:val="en-US"/>
        </w:rPr>
        <w:t>IL</w:t>
      </w:r>
      <w:r w:rsidRPr="009436E9">
        <w:rPr>
          <w:rFonts w:ascii="Times New Roman" w:hAnsi="Times New Roman" w:cs="Times New Roman"/>
          <w:i/>
          <w:sz w:val="28"/>
          <w:szCs w:val="28"/>
        </w:rPr>
        <w:t>-1</w:t>
      </w:r>
      <w:r w:rsidRPr="009436E9">
        <w:rPr>
          <w:rFonts w:ascii="Times New Roman" w:hAnsi="Times New Roman" w:cs="Times New Roman"/>
          <w:i/>
          <w:sz w:val="28"/>
          <w:szCs w:val="28"/>
          <w:lang w:val="en-US"/>
        </w:rPr>
        <w:t>β</w:t>
      </w:r>
      <w:r w:rsidRPr="009436E9">
        <w:rPr>
          <w:rFonts w:ascii="Times New Roman" w:hAnsi="Times New Roman" w:cs="Times New Roman"/>
          <w:i/>
          <w:sz w:val="28"/>
          <w:szCs w:val="28"/>
        </w:rPr>
        <w:t>, TNFα</w:t>
      </w:r>
      <w:r w:rsidRPr="008530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anti-inflammatory</w:t>
      </w:r>
      <w:r w:rsidRPr="00853031">
        <w:rPr>
          <w:rFonts w:ascii="Times New Roman" w:hAnsi="Times New Roman" w:cs="Times New Roman"/>
          <w:sz w:val="28"/>
          <w:szCs w:val="28"/>
        </w:rPr>
        <w:t xml:space="preserve"> </w:t>
      </w:r>
      <w:r w:rsidRPr="009436E9">
        <w:rPr>
          <w:rFonts w:ascii="Times New Roman" w:hAnsi="Times New Roman" w:cs="Times New Roman"/>
          <w:i/>
          <w:sz w:val="28"/>
          <w:szCs w:val="28"/>
          <w:lang w:val="en-US"/>
        </w:rPr>
        <w:t>IL</w:t>
      </w:r>
      <w:r w:rsidRPr="00853031">
        <w:rPr>
          <w:rFonts w:ascii="Times New Roman" w:hAnsi="Times New Roman" w:cs="Times New Roman"/>
          <w:sz w:val="28"/>
          <w:szCs w:val="28"/>
        </w:rPr>
        <w:t xml:space="preserve">-10;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antibodies of </w:t>
      </w:r>
      <w:r w:rsidRPr="009436E9">
        <w:rPr>
          <w:rFonts w:ascii="Times New Roman" w:hAnsi="Times New Roman" w:cs="Times New Roman"/>
          <w:i/>
          <w:sz w:val="28"/>
          <w:szCs w:val="28"/>
          <w:lang w:val="sv-SE"/>
        </w:rPr>
        <w:t>IgM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 class to the nuclei of bacterial endotoxins of the 4 gram-negative bacteria</w:t>
      </w:r>
      <w:r w:rsidRPr="00853031">
        <w:rPr>
          <w:rFonts w:ascii="Times New Roman" w:hAnsi="Times New Roman" w:cs="Times New Roman"/>
          <w:sz w:val="28"/>
          <w:szCs w:val="28"/>
        </w:rPr>
        <w:t xml:space="preserve">); </w:t>
      </w:r>
      <w:r>
        <w:rPr>
          <w:rFonts w:ascii="Times New Roman" w:hAnsi="Times New Roman" w:cs="Times New Roman"/>
          <w:sz w:val="28"/>
          <w:szCs w:val="28"/>
          <w:lang w:val="en-US"/>
        </w:rPr>
        <w:t>genetic</w:t>
      </w:r>
      <w:r w:rsidRPr="0085303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polymerase chain reaction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 determine polymorphism of genes</w:t>
      </w:r>
      <w:r w:rsidRPr="00853031">
        <w:rPr>
          <w:rFonts w:ascii="Times New Roman" w:hAnsi="Times New Roman" w:cs="Times New Roman"/>
          <w:sz w:val="28"/>
          <w:szCs w:val="28"/>
        </w:rPr>
        <w:t xml:space="preserve"> </w:t>
      </w:r>
      <w:r w:rsidRPr="009C6868">
        <w:rPr>
          <w:rFonts w:ascii="Times New Roman" w:hAnsi="Times New Roman" w:cs="Times New Roman"/>
          <w:i/>
          <w:sz w:val="28"/>
          <w:szCs w:val="28"/>
          <w:lang w:val="en-US"/>
        </w:rPr>
        <w:t>HSP</w:t>
      </w:r>
      <w:r w:rsidRPr="009C6868">
        <w:rPr>
          <w:rFonts w:ascii="Times New Roman" w:hAnsi="Times New Roman" w:cs="Times New Roman"/>
          <w:i/>
          <w:sz w:val="28"/>
          <w:szCs w:val="28"/>
        </w:rPr>
        <w:t>70</w:t>
      </w:r>
      <w:r w:rsidRPr="009C6868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C6868">
        <w:rPr>
          <w:rFonts w:ascii="Times New Roman" w:hAnsi="Times New Roman" w:cs="Times New Roman"/>
          <w:i/>
          <w:sz w:val="28"/>
          <w:szCs w:val="28"/>
        </w:rPr>
        <w:t>1267G&gt;A</w:t>
      </w:r>
      <w:r w:rsidRPr="009C68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E76C86">
        <w:rPr>
          <w:rFonts w:ascii="Times New Roman" w:hAnsi="Times New Roman" w:cs="Times New Roman"/>
          <w:sz w:val="28"/>
          <w:szCs w:val="28"/>
        </w:rPr>
        <w:t xml:space="preserve"> </w:t>
      </w:r>
      <w:r w:rsidRPr="00E76C86">
        <w:rPr>
          <w:rFonts w:ascii="Times New Roman" w:hAnsi="Times New Roman" w:cs="Times New Roman"/>
          <w:i/>
          <w:iCs/>
          <w:sz w:val="28"/>
          <w:szCs w:val="28"/>
        </w:rPr>
        <w:t>IL-10 (C-592A</w:t>
      </w:r>
      <w:r w:rsidRPr="002066DD">
        <w:rPr>
          <w:rFonts w:ascii="Times New Roman" w:hAnsi="Times New Roman" w:cs="Times New Roman"/>
          <w:iCs/>
          <w:sz w:val="28"/>
          <w:szCs w:val="28"/>
        </w:rPr>
        <w:t>)</w:t>
      </w:r>
      <w:r w:rsidRPr="00853031">
        <w:rPr>
          <w:rFonts w:ascii="Times New Roman" w:hAnsi="Times New Roman" w:cs="Times New Roman"/>
          <w:sz w:val="28"/>
          <w:szCs w:val="28"/>
        </w:rPr>
        <w:t xml:space="preserve">); </w:t>
      </w:r>
      <w:r>
        <w:rPr>
          <w:rFonts w:ascii="Times New Roman" w:hAnsi="Times New Roman" w:cs="Times New Roman"/>
          <w:sz w:val="28"/>
          <w:szCs w:val="28"/>
          <w:lang w:val="en-US"/>
        </w:rPr>
        <w:t>statistical</w:t>
      </w:r>
      <w:r w:rsidRPr="008530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analytical</w:t>
      </w:r>
      <w:r w:rsidRPr="004328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Amplicons</w:t>
      </w:r>
      <w:r w:rsidRPr="00E97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04533C">
        <w:rPr>
          <w:rFonts w:ascii="Times New Roman" w:hAnsi="Times New Roman" w:cs="Times New Roman"/>
          <w:sz w:val="28"/>
          <w:szCs w:val="28"/>
        </w:rPr>
        <w:t xml:space="preserve"> </w:t>
      </w:r>
      <w:r w:rsidRPr="009C6868">
        <w:rPr>
          <w:rFonts w:ascii="Times New Roman" w:hAnsi="Times New Roman" w:cs="Times New Roman"/>
          <w:i/>
          <w:sz w:val="28"/>
          <w:szCs w:val="28"/>
          <w:lang w:val="en-US"/>
        </w:rPr>
        <w:t>HSP</w:t>
      </w:r>
      <w:r w:rsidRPr="009C6868">
        <w:rPr>
          <w:rFonts w:ascii="Times New Roman" w:hAnsi="Times New Roman" w:cs="Times New Roman"/>
          <w:i/>
          <w:sz w:val="28"/>
          <w:szCs w:val="28"/>
        </w:rPr>
        <w:t>70</w:t>
      </w:r>
      <w:r w:rsidRPr="009C6868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33C">
        <w:rPr>
          <w:rFonts w:ascii="Times New Roman" w:hAnsi="Times New Roman" w:cs="Times New Roman"/>
          <w:i/>
          <w:iCs/>
          <w:sz w:val="28"/>
          <w:szCs w:val="28"/>
        </w:rPr>
        <w:t>IL-10</w:t>
      </w:r>
      <w:r w:rsidRPr="00045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genes</w:t>
      </w:r>
      <w:r w:rsidRPr="00E97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underwent</w:t>
      </w:r>
      <w:r w:rsidRPr="00E97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hydrolytic</w:t>
      </w:r>
      <w:r w:rsidRPr="00E97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breaking</w:t>
      </w:r>
      <w:r w:rsidRPr="00E97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Pr="00E97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E97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means</w:t>
      </w:r>
      <w:r w:rsidRPr="00E97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E97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restriction</w:t>
      </w:r>
      <w:r w:rsidRPr="00E97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endonucleases</w:t>
      </w:r>
      <w:r w:rsidRPr="00045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930">
        <w:rPr>
          <w:rFonts w:ascii="Times New Roman" w:hAnsi="Times New Roman"/>
          <w:i/>
          <w:sz w:val="28"/>
          <w:szCs w:val="28"/>
        </w:rPr>
        <w:t>PstI</w:t>
      </w:r>
      <w:proofErr w:type="spellEnd"/>
      <w:r w:rsidRPr="00045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3C">
        <w:rPr>
          <w:rFonts w:ascii="Times New Roman" w:hAnsi="Times New Roman" w:cs="Times New Roman"/>
          <w:i/>
          <w:iCs/>
          <w:sz w:val="28"/>
          <w:szCs w:val="28"/>
        </w:rPr>
        <w:t>RsaI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respectively</w:t>
      </w:r>
      <w:r w:rsidRPr="0004533C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04533C">
        <w:rPr>
          <w:rFonts w:ascii="Times New Roman" w:hAnsi="Times New Roman" w:cs="Times New Roman"/>
          <w:sz w:val="28"/>
          <w:szCs w:val="28"/>
        </w:rPr>
        <w:t>Thermo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33C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04533C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en-US"/>
        </w:rPr>
        <w:t>USA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eastAsia="TimesNewRomanPSMT" w:hAnsi="Times New Roman"/>
          <w:sz w:val="28"/>
          <w:szCs w:val="28"/>
          <w:lang w:val="en-US"/>
        </w:rPr>
        <w:t xml:space="preserve">The obtained fragments of restriction were visualized by means of a </w:t>
      </w:r>
      <w:proofErr w:type="spellStart"/>
      <w:r>
        <w:rPr>
          <w:rFonts w:ascii="Times New Roman" w:eastAsia="TimesNewRomanPSMT" w:hAnsi="Times New Roman"/>
          <w:sz w:val="28"/>
          <w:szCs w:val="28"/>
          <w:lang w:val="en-US"/>
        </w:rPr>
        <w:t>transluminator</w:t>
      </w:r>
      <w:proofErr w:type="spellEnd"/>
      <w:r>
        <w:rPr>
          <w:rFonts w:ascii="Times New Roman" w:eastAsia="TimesNewRomanPSMT" w:hAnsi="Times New Roman"/>
          <w:sz w:val="28"/>
          <w:szCs w:val="28"/>
          <w:lang w:val="en-US"/>
        </w:rPr>
        <w:t xml:space="preserve"> at the presence of molecular mass marker</w:t>
      </w:r>
      <w:r w:rsidRPr="00FF674C">
        <w:rPr>
          <w:rFonts w:ascii="Times New Roman" w:eastAsia="TimesNewRomanPSMT" w:hAnsi="Times New Roman"/>
          <w:sz w:val="28"/>
          <w:szCs w:val="28"/>
        </w:rPr>
        <w:t xml:space="preserve"> </w:t>
      </w:r>
      <w:r>
        <w:rPr>
          <w:rFonts w:ascii="Times New Roman" w:eastAsia="TimesNewRomanPSMT" w:hAnsi="Times New Roman"/>
          <w:sz w:val="28"/>
          <w:szCs w:val="28"/>
        </w:rPr>
        <w:t xml:space="preserve">100-1000 </w:t>
      </w:r>
      <w:proofErr w:type="spellStart"/>
      <w:r>
        <w:rPr>
          <w:rFonts w:ascii="Times New Roman" w:eastAsia="TimesNewRomanPSMT" w:hAnsi="Times New Roman"/>
          <w:sz w:val="28"/>
          <w:szCs w:val="28"/>
          <w:lang w:val="en-US"/>
        </w:rPr>
        <w:t>pn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(</w:t>
      </w:r>
      <w:proofErr w:type="spellStart"/>
      <w:r w:rsidRPr="00E76C86">
        <w:rPr>
          <w:rFonts w:ascii="Times New Roman" w:hAnsi="Times New Roman" w:cs="Times New Roman"/>
          <w:sz w:val="28"/>
          <w:szCs w:val="28"/>
        </w:rPr>
        <w:t>GeneRuler</w:t>
      </w:r>
      <w:proofErr w:type="spellEnd"/>
      <w:r w:rsidRPr="00E76C86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E76C86">
        <w:rPr>
          <w:rFonts w:ascii="Times New Roman" w:hAnsi="Times New Roman" w:cs="Times New Roman"/>
          <w:sz w:val="28"/>
          <w:szCs w:val="28"/>
        </w:rPr>
        <w:t>bpDNALadder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76C8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76C86">
        <w:rPr>
          <w:rFonts w:ascii="Times New Roman" w:hAnsi="Times New Roman" w:cs="Times New Roman"/>
          <w:sz w:val="28"/>
          <w:szCs w:val="28"/>
        </w:rPr>
        <w:t>Thermo</w:t>
      </w:r>
      <w:proofErr w:type="spellEnd"/>
      <w:r w:rsidRPr="00E76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6C86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E76C86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FF674C">
        <w:rPr>
          <w:rFonts w:ascii="Times New Roman" w:eastAsia="TimesNewRomanPSMT" w:hAnsi="Times New Roman"/>
          <w:sz w:val="28"/>
          <w:szCs w:val="28"/>
        </w:rPr>
        <w:t>).</w:t>
      </w:r>
    </w:p>
    <w:p w:rsidR="00B94793" w:rsidRDefault="00B94793" w:rsidP="00B94793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97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obtained</w:t>
      </w:r>
      <w:r w:rsidRPr="00E97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E97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were</w:t>
      </w:r>
      <w:r w:rsidRPr="00E97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statistically</w:t>
      </w:r>
      <w:r w:rsidRPr="00E97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processed</w:t>
      </w:r>
      <w:r w:rsidRPr="00E97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by means of the applied programs </w:t>
      </w:r>
      <w:r w:rsidRPr="00461958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461958">
        <w:rPr>
          <w:rFonts w:ascii="Times New Roman" w:hAnsi="Times New Roman" w:cs="Times New Roman"/>
          <w:sz w:val="28"/>
          <w:szCs w:val="28"/>
          <w:vertAlign w:val="superscript"/>
        </w:rPr>
        <w:t>®</w:t>
      </w:r>
      <w:r w:rsidRPr="00461958">
        <w:rPr>
          <w:rFonts w:ascii="Times New Roman" w:hAnsi="Times New Roman" w:cs="Times New Roman"/>
          <w:sz w:val="28"/>
          <w:szCs w:val="28"/>
        </w:rPr>
        <w:t xml:space="preserve"> 2010 (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61958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432800">
        <w:rPr>
          <w:rFonts w:ascii="Times New Roman" w:hAnsi="Times New Roman" w:cs="Times New Roman"/>
          <w:sz w:val="28"/>
          <w:szCs w:val="28"/>
        </w:rPr>
        <w:t>rimer</w:t>
      </w:r>
      <w:proofErr w:type="spellEnd"/>
      <w:r w:rsidRPr="00432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800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32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800">
        <w:rPr>
          <w:rFonts w:ascii="Times New Roman" w:hAnsi="Times New Roman" w:cs="Times New Roman"/>
          <w:sz w:val="28"/>
          <w:szCs w:val="28"/>
        </w:rPr>
        <w:t>Biostatistics</w:t>
      </w:r>
      <w:proofErr w:type="spellEnd"/>
      <w:r w:rsidRPr="00432800">
        <w:rPr>
          <w:rFonts w:ascii="Times New Roman" w:hAnsi="Times New Roman" w:cs="Times New Roman"/>
          <w:sz w:val="28"/>
          <w:szCs w:val="28"/>
        </w:rPr>
        <w:t xml:space="preserve">® 6.05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32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800">
        <w:rPr>
          <w:rFonts w:ascii="Times New Roman" w:hAnsi="Times New Roman" w:cs="Times New Roman"/>
          <w:sz w:val="28"/>
          <w:szCs w:val="28"/>
        </w:rPr>
        <w:t>Statistica</w:t>
      </w:r>
      <w:proofErr w:type="spellEnd"/>
      <w:r w:rsidRPr="00432800">
        <w:rPr>
          <w:rFonts w:ascii="Times New Roman" w:hAnsi="Times New Roman" w:cs="Times New Roman"/>
          <w:sz w:val="28"/>
          <w:szCs w:val="28"/>
        </w:rPr>
        <w:t>® 7.0 (</w:t>
      </w:r>
      <w:proofErr w:type="spellStart"/>
      <w:r w:rsidRPr="00432800">
        <w:rPr>
          <w:rFonts w:ascii="Times New Roman" w:hAnsi="Times New Roman" w:cs="Times New Roman"/>
          <w:sz w:val="28"/>
          <w:szCs w:val="28"/>
        </w:rPr>
        <w:t>StatSoft</w:t>
      </w:r>
      <w:proofErr w:type="spellEnd"/>
      <w:r w:rsidRPr="00432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800">
        <w:rPr>
          <w:rFonts w:ascii="Times New Roman" w:hAnsi="Times New Roman" w:cs="Times New Roman"/>
          <w:sz w:val="28"/>
          <w:szCs w:val="28"/>
        </w:rPr>
        <w:t>Inc</w:t>
      </w:r>
      <w:proofErr w:type="spellEnd"/>
      <w:r w:rsidRPr="00432800">
        <w:rPr>
          <w:rFonts w:ascii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  <w:lang w:val="en-US"/>
        </w:rPr>
        <w:t>USA</w:t>
      </w:r>
      <w:r w:rsidRPr="00432800">
        <w:rPr>
          <w:rFonts w:ascii="Times New Roman" w:hAnsi="Times New Roman" w:cs="Times New Roman"/>
          <w:sz w:val="28"/>
          <w:szCs w:val="28"/>
        </w:rPr>
        <w:t>)</w:t>
      </w:r>
      <w:r w:rsidRPr="00461958">
        <w:rPr>
          <w:rFonts w:ascii="Times New Roman" w:hAnsi="Times New Roman" w:cs="Times New Roman"/>
          <w:sz w:val="28"/>
          <w:szCs w:val="28"/>
        </w:rPr>
        <w:t>.</w:t>
      </w:r>
    </w:p>
    <w:p w:rsidR="00B94793" w:rsidRDefault="00B94793" w:rsidP="00B94793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The</w:t>
      </w:r>
      <w:r w:rsidRPr="00CD0AE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obtained</w:t>
      </w:r>
      <w:r w:rsidRPr="00CD0AE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results</w:t>
      </w:r>
      <w:r w:rsidRPr="00CD0A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0AED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CD0AED">
        <w:rPr>
          <w:rFonts w:ascii="Times New Roman" w:hAnsi="Times New Roman" w:cs="Times New Roman"/>
          <w:sz w:val="28"/>
          <w:szCs w:val="28"/>
        </w:rPr>
        <w:t xml:space="preserve"> </w:t>
      </w:r>
      <w:r w:rsidRPr="00CD0AED">
        <w:rPr>
          <w:rFonts w:ascii="Times New Roman" w:hAnsi="Times New Roman" w:cs="Times New Roman"/>
          <w:sz w:val="28"/>
          <w:szCs w:val="28"/>
          <w:lang w:val="en-US"/>
        </w:rPr>
        <w:t>indicative</w:t>
      </w:r>
      <w:r w:rsidRPr="00CD0AED">
        <w:rPr>
          <w:rFonts w:ascii="Times New Roman" w:hAnsi="Times New Roman" w:cs="Times New Roman"/>
          <w:sz w:val="28"/>
          <w:szCs w:val="28"/>
        </w:rPr>
        <w:t xml:space="preserve"> </w:t>
      </w:r>
      <w:r w:rsidRPr="00CD0AE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D0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D0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fact</w:t>
      </w:r>
      <w:r w:rsidRPr="00CD0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CD0A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Pr="00737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737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course</w:t>
      </w:r>
      <w:r w:rsidRPr="00737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37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Escherichia</w:t>
      </w:r>
      <w:r w:rsidRPr="00737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GEC</w:t>
      </w:r>
      <w:r w:rsidRPr="00737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737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clinically</w:t>
      </w:r>
      <w:r w:rsidRPr="00737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manifested</w:t>
      </w:r>
      <w:r w:rsidRPr="00737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737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diarrhea</w:t>
      </w:r>
      <w:r w:rsidRPr="00737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phenotype</w:t>
      </w:r>
      <w:r w:rsidRPr="00737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374C3">
        <w:rPr>
          <w:rFonts w:ascii="Times New Roman" w:hAnsi="Times New Roman" w:cs="Times New Roman"/>
          <w:sz w:val="28"/>
          <w:szCs w:val="28"/>
        </w:rPr>
        <w:t xml:space="preserve"> </w:t>
      </w:r>
      <w:r w:rsidRPr="005B15BA">
        <w:rPr>
          <w:rFonts w:ascii="Times New Roman" w:hAnsi="Times New Roman" w:cs="Times New Roman"/>
          <w:sz w:val="28"/>
          <w:szCs w:val="28"/>
        </w:rPr>
        <w:t xml:space="preserve">60% </w:t>
      </w:r>
      <w:r>
        <w:rPr>
          <w:rFonts w:ascii="Times New Roman" w:hAnsi="Times New Roman" w:cs="Times New Roman"/>
          <w:sz w:val="28"/>
          <w:szCs w:val="28"/>
          <w:lang w:val="en-US"/>
        </w:rPr>
        <w:t>of cases</w:t>
      </w:r>
      <w:r w:rsidRPr="005B15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dysentery-like and cholera-like variants </w:t>
      </w:r>
      <w:r w:rsidRPr="005B15B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25,26%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B15BA">
        <w:rPr>
          <w:rFonts w:ascii="Times New Roman" w:hAnsi="Times New Roman" w:cs="Times New Roman"/>
          <w:sz w:val="28"/>
          <w:szCs w:val="28"/>
        </w:rPr>
        <w:t xml:space="preserve"> 14,74%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individuals </w:t>
      </w: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respectively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5B15BA">
        <w:rPr>
          <w:rFonts w:ascii="Times New Roman" w:hAnsi="Times New Roman" w:cs="Times New Roman"/>
          <w:sz w:val="28"/>
          <w:szCs w:val="28"/>
        </w:rPr>
        <w:t xml:space="preserve"> 41,05%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37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patients</w:t>
      </w:r>
      <w:r w:rsidRPr="00737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colienteritis</w:t>
      </w:r>
      <w:proofErr w:type="spellEnd"/>
      <w:r w:rsidRPr="00737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737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caused</w:t>
      </w:r>
      <w:r w:rsidRPr="00737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737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</w:t>
      </w:r>
      <w:r w:rsidRPr="00737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51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E.coli</w:t>
      </w:r>
      <w:proofErr w:type="spellEnd"/>
      <w:proofErr w:type="gramEnd"/>
      <w:r w:rsidRPr="005B15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5B15BA">
        <w:rPr>
          <w:rFonts w:ascii="Times New Roman" w:hAnsi="Times New Roman" w:cs="Times New Roman"/>
          <w:sz w:val="28"/>
          <w:szCs w:val="28"/>
        </w:rPr>
        <w:t xml:space="preserve"> 29,47% </w:t>
      </w:r>
      <w:r>
        <w:rPr>
          <w:rFonts w:ascii="Times New Roman" w:hAnsi="Times New Roman" w:cs="Times New Roman"/>
          <w:sz w:val="28"/>
          <w:szCs w:val="28"/>
          <w:lang w:val="en-US"/>
        </w:rPr>
        <w:t>of individuals</w:t>
      </w:r>
      <w:r w:rsidRPr="005B15B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by </w:t>
      </w:r>
      <w:r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5B15BA">
        <w:rPr>
          <w:rFonts w:ascii="Times New Roman" w:hAnsi="Times New Roman" w:cs="Times New Roman"/>
          <w:sz w:val="28"/>
          <w:szCs w:val="28"/>
        </w:rPr>
        <w:t xml:space="preserve"> 23,16% </w:t>
      </w:r>
      <w:r>
        <w:rPr>
          <w:rFonts w:ascii="Times New Roman" w:hAnsi="Times New Roman" w:cs="Times New Roman"/>
          <w:sz w:val="28"/>
          <w:szCs w:val="28"/>
          <w:lang w:val="en-US"/>
        </w:rPr>
        <w:t>of cases</w:t>
      </w:r>
      <w:r w:rsidRPr="005B15B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by </w:t>
      </w:r>
      <w:r>
        <w:rPr>
          <w:rFonts w:ascii="Times New Roman" w:hAnsi="Times New Roman" w:cs="Times New Roman"/>
          <w:sz w:val="28"/>
          <w:szCs w:val="28"/>
        </w:rPr>
        <w:t>ЕІ</w:t>
      </w:r>
      <w:r>
        <w:rPr>
          <w:rFonts w:ascii="Times New Roman" w:hAnsi="Times New Roman" w:cs="Times New Roman"/>
          <w:sz w:val="28"/>
          <w:szCs w:val="28"/>
          <w:lang w:val="en-US"/>
        </w:rPr>
        <w:t>CB</w:t>
      </w:r>
      <w:r w:rsidRPr="005B15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B15BA">
        <w:rPr>
          <w:rFonts w:ascii="Times New Roman" w:hAnsi="Times New Roman" w:cs="Times New Roman"/>
          <w:i/>
          <w:sz w:val="28"/>
          <w:szCs w:val="28"/>
        </w:rPr>
        <w:t>E.coli</w:t>
      </w:r>
      <w:proofErr w:type="spellEnd"/>
      <w:r w:rsidRPr="005B15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5B15BA">
        <w:rPr>
          <w:rFonts w:ascii="Times New Roman" w:hAnsi="Times New Roman" w:cs="Times New Roman"/>
          <w:sz w:val="28"/>
          <w:szCs w:val="28"/>
        </w:rPr>
        <w:t xml:space="preserve"> 11,58% </w:t>
      </w:r>
      <w:r>
        <w:rPr>
          <w:rFonts w:ascii="Times New Roman" w:hAnsi="Times New Roman" w:cs="Times New Roman"/>
          <w:sz w:val="28"/>
          <w:szCs w:val="28"/>
          <w:lang w:val="en-US"/>
        </w:rPr>
        <w:t>of patients</w:t>
      </w:r>
      <w:r w:rsidRPr="005B15B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by 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A03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A03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majority</w:t>
      </w:r>
      <w:r w:rsidRPr="00A03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A03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cases</w:t>
      </w:r>
      <w:r w:rsidRPr="005B15BA">
        <w:rPr>
          <w:rFonts w:ascii="Times New Roman" w:hAnsi="Times New Roman" w:cs="Times New Roman"/>
          <w:sz w:val="28"/>
          <w:szCs w:val="28"/>
        </w:rPr>
        <w:t xml:space="preserve"> (78,57-91,67%)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colienteritis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caused by monocultures of pathogenic</w:t>
      </w:r>
      <w:r w:rsidRPr="005B1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6C53">
        <w:rPr>
          <w:rFonts w:ascii="Times New Roman" w:hAnsi="Times New Roman" w:cs="Times New Roman"/>
          <w:i/>
          <w:sz w:val="28"/>
          <w:szCs w:val="28"/>
        </w:rPr>
        <w:t>E.coli</w:t>
      </w:r>
      <w:proofErr w:type="spellEnd"/>
      <w:proofErr w:type="gramEnd"/>
      <w:r w:rsidRPr="005B15B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serovars</w:t>
      </w:r>
      <w:proofErr w:type="spellEnd"/>
      <w:r w:rsidRPr="005B15BA">
        <w:rPr>
          <w:rFonts w:ascii="Times New Roman" w:hAnsi="Times New Roman" w:cs="Times New Roman"/>
          <w:sz w:val="28"/>
          <w:szCs w:val="28"/>
        </w:rPr>
        <w:t xml:space="preserve"> О55:K59 (С=29,82%), 0124:K72 (С=41,46%), </w:t>
      </w:r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5B15BA">
        <w:rPr>
          <w:rFonts w:ascii="Times New Roman" w:hAnsi="Times New Roman" w:cs="Times New Roman"/>
          <w:sz w:val="28"/>
          <w:szCs w:val="28"/>
        </w:rPr>
        <w:t xml:space="preserve"> О127:K63 (</w:t>
      </w:r>
      <w:r>
        <w:rPr>
          <w:rFonts w:ascii="Times New Roman" w:hAnsi="Times New Roman" w:cs="Times New Roman"/>
          <w:sz w:val="28"/>
          <w:szCs w:val="28"/>
          <w:lang w:val="en-US"/>
        </w:rPr>
        <w:t>constancy index</w:t>
      </w:r>
      <w:r w:rsidRPr="005B15BA">
        <w:rPr>
          <w:rFonts w:ascii="Times New Roman" w:hAnsi="Times New Roman" w:cs="Times New Roman"/>
          <w:sz w:val="28"/>
          <w:szCs w:val="28"/>
        </w:rPr>
        <w:t xml:space="preserve"> 42,86%). </w:t>
      </w:r>
    </w:p>
    <w:p w:rsidR="00B94793" w:rsidRDefault="00B94793" w:rsidP="00B947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It</w:t>
      </w:r>
      <w:r w:rsidRPr="00B233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was</w:t>
      </w:r>
      <w:r w:rsidRPr="00B233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determined</w:t>
      </w:r>
      <w:r w:rsidRPr="00B233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for</w:t>
      </w:r>
      <w:r w:rsidRPr="00B233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the</w:t>
      </w:r>
      <w:r w:rsidRPr="00B233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first</w:t>
      </w:r>
      <w:r w:rsidRPr="00B233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time</w:t>
      </w:r>
      <w:r w:rsidRPr="00B233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that</w:t>
      </w:r>
      <w:r w:rsidRPr="00B233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in</w:t>
      </w:r>
      <w:r w:rsidRPr="00B233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patients</w:t>
      </w:r>
      <w:r w:rsidRPr="00B233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with acute</w:t>
      </w:r>
      <w:r w:rsidRPr="00B233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6B5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Escherichia</w:t>
      </w:r>
      <w:r w:rsidRPr="00486B5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GEC</w:t>
      </w:r>
      <w:r w:rsidRPr="00B233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mutation</w:t>
      </w:r>
      <w:r w:rsidRPr="00B233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of</w:t>
      </w:r>
      <w:r w:rsidRPr="00B233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14B1">
        <w:rPr>
          <w:rFonts w:ascii="Times New Roman" w:hAnsi="Times New Roman" w:cs="Times New Roman"/>
          <w:i/>
          <w:sz w:val="28"/>
          <w:szCs w:val="28"/>
          <w:lang w:val="en-US"/>
        </w:rPr>
        <w:t>IL</w:t>
      </w:r>
      <w:r w:rsidRPr="005514B1">
        <w:rPr>
          <w:rFonts w:ascii="Times New Roman" w:hAnsi="Times New Roman" w:cs="Times New Roman"/>
          <w:i/>
          <w:sz w:val="28"/>
          <w:szCs w:val="28"/>
        </w:rPr>
        <w:t>-10</w:t>
      </w:r>
      <w:r w:rsidRPr="005514B1">
        <w:rPr>
          <w:rFonts w:ascii="Times New Roman" w:hAnsi="Times New Roman" w:cs="Times New Roman"/>
          <w:sz w:val="28"/>
          <w:szCs w:val="28"/>
        </w:rPr>
        <w:t xml:space="preserve"> (rs1800872)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514B1">
        <w:rPr>
          <w:rFonts w:ascii="Times New Roman" w:hAnsi="Times New Roman" w:cs="Times New Roman"/>
          <w:sz w:val="28"/>
          <w:szCs w:val="28"/>
        </w:rPr>
        <w:t xml:space="preserve"> </w:t>
      </w:r>
      <w:r w:rsidRPr="005514B1">
        <w:rPr>
          <w:rFonts w:ascii="Times New Roman" w:hAnsi="Times New Roman" w:cs="Times New Roman"/>
          <w:i/>
          <w:sz w:val="28"/>
          <w:szCs w:val="28"/>
          <w:lang w:val="en-US"/>
        </w:rPr>
        <w:t>HSP</w:t>
      </w:r>
      <w:r w:rsidRPr="005514B1">
        <w:rPr>
          <w:rFonts w:ascii="Times New Roman" w:hAnsi="Times New Roman" w:cs="Times New Roman"/>
          <w:i/>
          <w:sz w:val="28"/>
          <w:szCs w:val="28"/>
        </w:rPr>
        <w:t>70</w:t>
      </w:r>
      <w:r w:rsidRPr="005514B1">
        <w:rPr>
          <w:rFonts w:ascii="Times New Roman" w:hAnsi="Times New Roman" w:cs="Times New Roman"/>
          <w:sz w:val="28"/>
          <w:szCs w:val="28"/>
        </w:rPr>
        <w:t xml:space="preserve">-2 (rs1061581)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genes in homozygous state occurs with the rate of </w:t>
      </w:r>
      <w:r w:rsidRPr="005514B1">
        <w:rPr>
          <w:rFonts w:ascii="Times New Roman" w:hAnsi="Times New Roman" w:cs="Times New Roman"/>
          <w:sz w:val="28"/>
          <w:szCs w:val="28"/>
        </w:rPr>
        <w:t xml:space="preserve">9,47%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514B1">
        <w:rPr>
          <w:rFonts w:ascii="Times New Roman" w:hAnsi="Times New Roman" w:cs="Times New Roman"/>
          <w:sz w:val="28"/>
          <w:szCs w:val="28"/>
        </w:rPr>
        <w:t xml:space="preserve"> 3,16% </w:t>
      </w:r>
      <w:r>
        <w:rPr>
          <w:rFonts w:ascii="Times New Roman" w:hAnsi="Times New Roman" w:cs="Times New Roman"/>
          <w:sz w:val="28"/>
          <w:szCs w:val="28"/>
          <w:lang w:val="en-US"/>
        </w:rPr>
        <w:t>respectively</w:t>
      </w:r>
      <w:r w:rsidRPr="005514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while it was absent in the group of practically healthy individuals. Mutation </w:t>
      </w:r>
      <w:r w:rsidRPr="005514B1">
        <w:rPr>
          <w:rFonts w:ascii="Times New Roman" w:hAnsi="Times New Roman" w:cs="Times New Roman"/>
          <w:i/>
          <w:sz w:val="28"/>
          <w:szCs w:val="28"/>
        </w:rPr>
        <w:t>А</w:t>
      </w:r>
      <w:r w:rsidRPr="005514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allele of </w:t>
      </w:r>
      <w:r w:rsidRPr="005514B1">
        <w:rPr>
          <w:rFonts w:ascii="Times New Roman" w:hAnsi="Times New Roman" w:cs="Times New Roman"/>
          <w:i/>
          <w:sz w:val="28"/>
          <w:szCs w:val="28"/>
          <w:lang w:val="en-US"/>
        </w:rPr>
        <w:t>IL</w:t>
      </w:r>
      <w:r w:rsidRPr="005514B1">
        <w:rPr>
          <w:rFonts w:ascii="Times New Roman" w:hAnsi="Times New Roman" w:cs="Times New Roman"/>
          <w:i/>
          <w:sz w:val="28"/>
          <w:szCs w:val="28"/>
        </w:rPr>
        <w:t>-10</w:t>
      </w:r>
      <w:r w:rsidRPr="00551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gene is associated with an increased risk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colienteritis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onset in the population of the examined individuals practically twice as much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514B1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5514B1">
        <w:rPr>
          <w:rFonts w:ascii="Times New Roman" w:hAnsi="Times New Roman" w:cs="Times New Roman"/>
          <w:sz w:val="28"/>
          <w:szCs w:val="28"/>
        </w:rPr>
        <w:t>=1,98; р=0,046</w:t>
      </w:r>
      <w:r w:rsidRPr="005B15BA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while polymorphic variants of</w:t>
      </w:r>
      <w:r w:rsidRPr="005B15BA">
        <w:rPr>
          <w:rFonts w:ascii="Times New Roman" w:hAnsi="Times New Roman" w:cs="Times New Roman"/>
          <w:sz w:val="28"/>
          <w:szCs w:val="28"/>
        </w:rPr>
        <w:t xml:space="preserve"> </w:t>
      </w:r>
      <w:r w:rsidRPr="00B14461">
        <w:rPr>
          <w:rFonts w:ascii="Times New Roman" w:hAnsi="Times New Roman" w:cs="Times New Roman"/>
          <w:i/>
          <w:sz w:val="28"/>
          <w:szCs w:val="28"/>
        </w:rPr>
        <w:t>HSP70</w:t>
      </w:r>
      <w:r w:rsidRPr="005B15BA">
        <w:rPr>
          <w:rFonts w:ascii="Times New Roman" w:hAnsi="Times New Roman" w:cs="Times New Roman"/>
          <w:sz w:val="28"/>
          <w:szCs w:val="28"/>
        </w:rPr>
        <w:t xml:space="preserve">-2 (rs1061581)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gene are not additional risk factors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colienteritis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among the examined people.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793" w:rsidRDefault="00B94793" w:rsidP="00B947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Pr="00166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66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Escherichia</w:t>
      </w:r>
      <w:r w:rsidRPr="00166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GEC</w:t>
      </w:r>
      <w:r w:rsidRPr="00166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166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characterized</w:t>
      </w:r>
      <w:r w:rsidRPr="00166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166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deep</w:t>
      </w:r>
      <w:r w:rsidRPr="00166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disorders</w:t>
      </w:r>
      <w:r w:rsidRPr="00166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66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66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taxonomic</w:t>
      </w:r>
      <w:r w:rsidRPr="00166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content</w:t>
      </w:r>
      <w:r w:rsidRPr="00166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166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population</w:t>
      </w:r>
      <w:r w:rsidRPr="00166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level</w:t>
      </w:r>
      <w:r w:rsidRPr="00166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66B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autochtonous</w:t>
      </w:r>
      <w:proofErr w:type="spellEnd"/>
      <w:r w:rsidRPr="00166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obligate</w:t>
      </w:r>
      <w:r w:rsidRPr="00990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anaerobic</w:t>
      </w:r>
      <w:r w:rsidRPr="00990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gram</w:t>
      </w:r>
      <w:r w:rsidRPr="009902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positive</w:t>
      </w:r>
      <w:r w:rsidRPr="00990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microbiota</w:t>
      </w:r>
      <w:r w:rsidRPr="00990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990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contamination</w:t>
      </w:r>
      <w:r w:rsidRPr="00990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990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colonization</w:t>
      </w:r>
      <w:r w:rsidRPr="00990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990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990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colon</w:t>
      </w:r>
      <w:r w:rsidRPr="00990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cavity</w:t>
      </w:r>
      <w:r w:rsidRPr="00990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990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opportunistic</w:t>
      </w:r>
      <w:r w:rsidRPr="009902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enterobacteria</w:t>
      </w:r>
      <w:proofErr w:type="spellEnd"/>
      <w:r w:rsidRPr="009902EC">
        <w:rPr>
          <w:rFonts w:ascii="Times New Roman" w:hAnsi="Times New Roman" w:cs="Times New Roman"/>
          <w:sz w:val="28"/>
          <w:szCs w:val="28"/>
        </w:rPr>
        <w:t xml:space="preserve"> </w:t>
      </w:r>
      <w:r w:rsidRPr="00FA6D4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A6D41">
        <w:rPr>
          <w:rFonts w:ascii="Times New Roman" w:hAnsi="Times New Roman" w:cs="Times New Roman"/>
          <w:i/>
          <w:sz w:val="28"/>
          <w:szCs w:val="28"/>
        </w:rPr>
        <w:t>Citrobacter</w:t>
      </w:r>
      <w:proofErr w:type="spellEnd"/>
      <w:r w:rsidRPr="00FA6D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6D41">
        <w:rPr>
          <w:rFonts w:ascii="Times New Roman" w:hAnsi="Times New Roman" w:cs="Times New Roman"/>
          <w:i/>
          <w:sz w:val="28"/>
          <w:szCs w:val="28"/>
        </w:rPr>
        <w:t>Enterobacter</w:t>
      </w:r>
      <w:proofErr w:type="spellEnd"/>
      <w:r w:rsidRPr="00FA6D4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A6D41">
        <w:rPr>
          <w:rFonts w:ascii="Times New Roman" w:hAnsi="Times New Roman" w:cs="Times New Roman"/>
          <w:i/>
          <w:sz w:val="28"/>
          <w:szCs w:val="28"/>
        </w:rPr>
        <w:t>Proteus</w:t>
      </w:r>
      <w:proofErr w:type="spellEnd"/>
      <w:r w:rsidRPr="00FA6D41">
        <w:rPr>
          <w:rFonts w:ascii="Times New Roman" w:hAnsi="Times New Roman" w:cs="Times New Roman"/>
          <w:sz w:val="28"/>
          <w:szCs w:val="28"/>
        </w:rPr>
        <w:t xml:space="preserve"> (С=96,84%)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A6D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peptococci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(С=65,26%), </w:t>
      </w:r>
      <w:r>
        <w:rPr>
          <w:rFonts w:ascii="Times New Roman" w:hAnsi="Times New Roman" w:cs="Times New Roman"/>
          <w:sz w:val="28"/>
          <w:szCs w:val="28"/>
          <w:lang w:val="en-US"/>
        </w:rPr>
        <w:t>yeast-like fungi from</w:t>
      </w:r>
      <w:r w:rsidRPr="00FA6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D41">
        <w:rPr>
          <w:rFonts w:ascii="Times New Roman" w:hAnsi="Times New Roman" w:cs="Times New Roman"/>
          <w:i/>
          <w:sz w:val="28"/>
          <w:szCs w:val="28"/>
        </w:rPr>
        <w:t>Candida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9902EC">
        <w:rPr>
          <w:rFonts w:ascii="Times New Roman" w:hAnsi="Times New Roman" w:cs="Times New Roman"/>
          <w:sz w:val="28"/>
          <w:szCs w:val="28"/>
          <w:lang w:val="en-US"/>
        </w:rPr>
        <w:t>family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pathogenic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E.</w:t>
      </w:r>
      <w:r w:rsidRPr="00795F83">
        <w:rPr>
          <w:rFonts w:ascii="Times New Roman" w:hAnsi="Times New Roman" w:cs="Times New Roman"/>
          <w:i/>
          <w:sz w:val="28"/>
          <w:szCs w:val="28"/>
        </w:rPr>
        <w:t>сoli</w:t>
      </w:r>
      <w:proofErr w:type="spellEnd"/>
      <w:r w:rsidRPr="00795F8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Е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</w:t>
      </w:r>
      <w:r w:rsidRPr="00FA6D41">
        <w:rPr>
          <w:rFonts w:ascii="Times New Roman" w:hAnsi="Times New Roman" w:cs="Times New Roman"/>
          <w:sz w:val="28"/>
          <w:szCs w:val="28"/>
        </w:rPr>
        <w:t xml:space="preserve"> (С=41,95%), </w:t>
      </w:r>
      <w:r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</w:t>
      </w:r>
      <w:r w:rsidRPr="00FA6D41">
        <w:rPr>
          <w:rFonts w:ascii="Times New Roman" w:hAnsi="Times New Roman" w:cs="Times New Roman"/>
          <w:sz w:val="28"/>
          <w:szCs w:val="28"/>
        </w:rPr>
        <w:t xml:space="preserve"> (С=29,47%), </w:t>
      </w:r>
      <w:r>
        <w:rPr>
          <w:rFonts w:ascii="Times New Roman" w:hAnsi="Times New Roman" w:cs="Times New Roman"/>
          <w:sz w:val="28"/>
          <w:szCs w:val="28"/>
        </w:rPr>
        <w:t>ЕІ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</w:t>
      </w:r>
      <w:r w:rsidRPr="005B15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6D41">
        <w:rPr>
          <w:rFonts w:ascii="Times New Roman" w:hAnsi="Times New Roman" w:cs="Times New Roman"/>
          <w:sz w:val="28"/>
          <w:szCs w:val="28"/>
        </w:rPr>
        <w:t xml:space="preserve">(С=23,16%)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FA6D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EC</w:t>
      </w:r>
      <w:r w:rsidRPr="00FA6D41">
        <w:rPr>
          <w:rFonts w:ascii="Times New Roman" w:hAnsi="Times New Roman" w:cs="Times New Roman"/>
          <w:sz w:val="28"/>
          <w:szCs w:val="28"/>
        </w:rPr>
        <w:t xml:space="preserve"> (С=11,58%), </w:t>
      </w:r>
      <w:r w:rsidRPr="00486B5F">
        <w:rPr>
          <w:rFonts w:ascii="Times New Roman" w:hAnsi="Times New Roman" w:cs="Times New Roman"/>
          <w:i/>
          <w:sz w:val="28"/>
          <w:szCs w:val="28"/>
          <w:lang w:val="en-US"/>
        </w:rPr>
        <w:t>Hemolytic</w:t>
      </w:r>
      <w:r w:rsidRPr="00FA6D4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95F83">
        <w:rPr>
          <w:rFonts w:ascii="Times New Roman" w:hAnsi="Times New Roman" w:cs="Times New Roman"/>
          <w:i/>
          <w:sz w:val="28"/>
          <w:szCs w:val="28"/>
        </w:rPr>
        <w:t>E.сoli</w:t>
      </w:r>
      <w:proofErr w:type="spellEnd"/>
      <w:r w:rsidRPr="00795F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95F83">
        <w:rPr>
          <w:rFonts w:ascii="Times New Roman" w:hAnsi="Times New Roman" w:cs="Times New Roman"/>
          <w:i/>
          <w:sz w:val="28"/>
          <w:szCs w:val="28"/>
        </w:rPr>
        <w:t>Hlу</w:t>
      </w:r>
      <w:proofErr w:type="spellEnd"/>
      <w:r w:rsidRPr="00FA6D41">
        <w:rPr>
          <w:rFonts w:ascii="Times New Roman" w:hAnsi="Times New Roman" w:cs="Times New Roman"/>
          <w:sz w:val="28"/>
          <w:szCs w:val="28"/>
        </w:rPr>
        <w:t xml:space="preserve">+)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E.</w:t>
      </w:r>
      <w:r w:rsidRPr="00795F83">
        <w:rPr>
          <w:rFonts w:ascii="Times New Roman" w:hAnsi="Times New Roman" w:cs="Times New Roman"/>
          <w:i/>
          <w:sz w:val="28"/>
          <w:szCs w:val="28"/>
        </w:rPr>
        <w:t>сoli</w:t>
      </w:r>
      <w:proofErr w:type="spellEnd"/>
      <w:r w:rsidRPr="00795F8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prevail</w:t>
      </w:r>
      <w:r>
        <w:rPr>
          <w:rFonts w:ascii="Times New Roman" w:hAnsi="Times New Roman" w:cs="Times New Roman"/>
          <w:sz w:val="28"/>
          <w:szCs w:val="28"/>
        </w:rPr>
        <w:t xml:space="preserve"> (С=62,11%),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lactose-negative</w:t>
      </w:r>
      <w:r w:rsidRPr="00FA6D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5F83">
        <w:rPr>
          <w:rFonts w:ascii="Times New Roman" w:hAnsi="Times New Roman" w:cs="Times New Roman"/>
          <w:i/>
          <w:sz w:val="28"/>
          <w:szCs w:val="28"/>
        </w:rPr>
        <w:t>E.coli</w:t>
      </w:r>
      <w:proofErr w:type="spellEnd"/>
      <w:r w:rsidRPr="00795F8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95F83">
        <w:rPr>
          <w:rFonts w:ascii="Times New Roman" w:hAnsi="Times New Roman" w:cs="Times New Roman"/>
          <w:i/>
          <w:sz w:val="28"/>
          <w:szCs w:val="28"/>
        </w:rPr>
        <w:t>Lac</w:t>
      </w:r>
      <w:proofErr w:type="spellEnd"/>
      <w:r w:rsidRPr="00FA6D41">
        <w:rPr>
          <w:rFonts w:ascii="Times New Roman" w:hAnsi="Times New Roman" w:cs="Times New Roman"/>
          <w:sz w:val="28"/>
          <w:szCs w:val="28"/>
        </w:rPr>
        <w:t>- (С=33,68%)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become additional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793" w:rsidRPr="00795F83" w:rsidRDefault="00B94793" w:rsidP="00B9479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706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06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Pr="00706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706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706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706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found</w:t>
      </w:r>
      <w:r w:rsidRPr="00706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706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706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underlying</w:t>
      </w:r>
      <w:r w:rsidRPr="00706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Escherichia</w:t>
      </w:r>
      <w:r w:rsidRPr="00706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GEC</w:t>
      </w:r>
      <w:r w:rsidRPr="00706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severity</w:t>
      </w:r>
      <w:r w:rsidRPr="00706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06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dysbacteriosis</w:t>
      </w:r>
      <w:proofErr w:type="spellEnd"/>
      <w:r w:rsidRPr="00706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706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associated</w:t>
      </w:r>
      <w:r w:rsidRPr="00706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706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706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increased</w:t>
      </w:r>
      <w:r w:rsidRPr="00706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level</w:t>
      </w:r>
      <w:r w:rsidRPr="00706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06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antibodies</w:t>
      </w:r>
      <w:r w:rsidRPr="00706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706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AF4">
        <w:rPr>
          <w:rFonts w:ascii="Times New Roman" w:hAnsi="Times New Roman" w:cs="Times New Roman"/>
          <w:i/>
          <w:sz w:val="28"/>
          <w:szCs w:val="28"/>
        </w:rPr>
        <w:t>IgM</w:t>
      </w:r>
      <w:proofErr w:type="spellEnd"/>
      <w:r w:rsidRPr="00775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class to the nuclei of bacterial endotoxins by </w:t>
      </w:r>
      <w:r>
        <w:rPr>
          <w:rFonts w:ascii="Times New Roman" w:hAnsi="Times New Roman" w:cs="Times New Roman"/>
          <w:sz w:val="28"/>
          <w:szCs w:val="28"/>
        </w:rPr>
        <w:t xml:space="preserve">31,28% (р=0,033)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775AF4">
        <w:rPr>
          <w:rFonts w:ascii="Times New Roman" w:hAnsi="Times New Roman" w:cs="Times New Roman"/>
          <w:sz w:val="28"/>
          <w:szCs w:val="28"/>
        </w:rPr>
        <w:t xml:space="preserve"> 80,45% (р=0,01) </w:t>
      </w:r>
      <w:r>
        <w:rPr>
          <w:rFonts w:ascii="Times New Roman" w:hAnsi="Times New Roman" w:cs="Times New Roman"/>
          <w:sz w:val="28"/>
          <w:szCs w:val="28"/>
          <w:lang w:val="en-US"/>
        </w:rPr>
        <w:t>respectively</w:t>
      </w:r>
      <w:r w:rsidRPr="00775A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Unifactor</w:t>
      </w:r>
      <w:proofErr w:type="spellEnd"/>
      <w:r w:rsidRPr="00706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dispersive</w:t>
      </w:r>
      <w:r w:rsidRPr="00706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analysis</w:t>
      </w:r>
      <w:r w:rsidRPr="00706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evidenced</w:t>
      </w:r>
      <w:r w:rsidRPr="00706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association</w:t>
      </w:r>
      <w:r w:rsidRPr="00706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06E79">
        <w:rPr>
          <w:rFonts w:ascii="Times New Roman" w:hAnsi="Times New Roman" w:cs="Times New Roman"/>
          <w:sz w:val="28"/>
          <w:szCs w:val="28"/>
        </w:rPr>
        <w:t xml:space="preserve"> </w:t>
      </w:r>
      <w:r w:rsidRPr="00775AF4">
        <w:rPr>
          <w:rFonts w:ascii="Times New Roman" w:hAnsi="Times New Roman" w:cs="Times New Roman"/>
          <w:sz w:val="28"/>
          <w:szCs w:val="28"/>
        </w:rPr>
        <w:t>1267A</w:t>
      </w:r>
      <w:r>
        <w:rPr>
          <w:rFonts w:ascii="Times New Roman" w:hAnsi="Times New Roman" w:cs="Times New Roman"/>
          <w:sz w:val="28"/>
          <w:szCs w:val="28"/>
        </w:rPr>
        <w:sym w:font="Symbol" w:char="F0AE"/>
      </w:r>
      <w:r w:rsidRPr="00775AF4">
        <w:rPr>
          <w:rFonts w:ascii="Times New Roman" w:hAnsi="Times New Roman" w:cs="Times New Roman"/>
          <w:sz w:val="28"/>
          <w:szCs w:val="28"/>
        </w:rPr>
        <w:t xml:space="preserve">G </w:t>
      </w:r>
      <w:r>
        <w:rPr>
          <w:rFonts w:ascii="Times New Roman" w:hAnsi="Times New Roman" w:cs="Times New Roman"/>
          <w:sz w:val="28"/>
          <w:szCs w:val="28"/>
          <w:lang w:val="en-US"/>
        </w:rPr>
        <w:t>polymorphism</w:t>
      </w:r>
      <w:r w:rsidRPr="00706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75AF4">
        <w:rPr>
          <w:rFonts w:ascii="Times New Roman" w:hAnsi="Times New Roman" w:cs="Times New Roman"/>
          <w:sz w:val="28"/>
          <w:szCs w:val="28"/>
        </w:rPr>
        <w:t xml:space="preserve"> </w:t>
      </w:r>
      <w:r w:rsidRPr="00775AF4">
        <w:rPr>
          <w:rFonts w:ascii="Times New Roman" w:hAnsi="Times New Roman" w:cs="Times New Roman"/>
          <w:i/>
          <w:sz w:val="28"/>
          <w:szCs w:val="28"/>
        </w:rPr>
        <w:t>HSP70-2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gene</w:t>
      </w:r>
      <w:r w:rsidRPr="00706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706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706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increased</w:t>
      </w:r>
      <w:r w:rsidRPr="00706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level</w:t>
      </w:r>
      <w:r w:rsidRPr="00706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06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antibodies</w:t>
      </w:r>
      <w:r w:rsidRPr="00706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Pr="00706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5AF4">
        <w:rPr>
          <w:rFonts w:ascii="Times New Roman" w:hAnsi="Times New Roman" w:cs="Times New Roman"/>
          <w:i/>
          <w:sz w:val="28"/>
          <w:szCs w:val="28"/>
        </w:rPr>
        <w:t>IgM</w:t>
      </w:r>
      <w:proofErr w:type="spellEnd"/>
      <w:r w:rsidRPr="00775A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 to the nuclei of bacterial endotoxins</w:t>
      </w:r>
      <w:r w:rsidRPr="00775AF4">
        <w:rPr>
          <w:rFonts w:ascii="Times New Roman" w:hAnsi="Times New Roman" w:cs="Times New Roman"/>
          <w:sz w:val="28"/>
          <w:szCs w:val="28"/>
        </w:rPr>
        <w:t xml:space="preserve"> </w:t>
      </w:r>
      <w:r w:rsidRPr="00102C3A">
        <w:rPr>
          <w:rFonts w:ascii="Times New Roman" w:hAnsi="Times New Roman" w:cs="Times New Roman"/>
          <w:spacing w:val="-2"/>
          <w:sz w:val="28"/>
          <w:szCs w:val="28"/>
        </w:rPr>
        <w:t xml:space="preserve">(F=7,39; p=0,008),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 xml:space="preserve">but only in the carriers of </w:t>
      </w:r>
      <w:r w:rsidRPr="00102C3A">
        <w:rPr>
          <w:rFonts w:ascii="Times New Roman" w:hAnsi="Times New Roman" w:cs="Times New Roman"/>
          <w:i/>
          <w:spacing w:val="-2"/>
          <w:sz w:val="28"/>
          <w:szCs w:val="28"/>
        </w:rPr>
        <w:t>GG</w:t>
      </w:r>
      <w:r w:rsidRPr="00102C3A">
        <w:rPr>
          <w:rFonts w:ascii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genotype</w:t>
      </w:r>
      <w:r w:rsidRPr="00102C3A">
        <w:rPr>
          <w:rFonts w:ascii="Times New Roman" w:hAnsi="Times New Roman" w:cs="Times New Roman"/>
          <w:spacing w:val="-2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by</w:t>
      </w:r>
      <w:r w:rsidRPr="00102C3A">
        <w:rPr>
          <w:rFonts w:ascii="Times New Roman" w:hAnsi="Times New Roman" w:cs="Times New Roman"/>
          <w:spacing w:val="-2"/>
          <w:sz w:val="28"/>
          <w:szCs w:val="28"/>
        </w:rPr>
        <w:t xml:space="preserve"> 49,76%.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The</w:t>
      </w:r>
      <w:r w:rsidRPr="00706E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risk</w:t>
      </w:r>
      <w:r w:rsidRPr="00706E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of</w:t>
      </w:r>
      <w:r w:rsidRPr="00706E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moderate</w:t>
      </w:r>
      <w:r w:rsidRPr="00706E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and</w:t>
      </w:r>
      <w:r w:rsidRPr="00706E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high</w:t>
      </w:r>
      <w:r w:rsidRPr="00706E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degrees</w:t>
      </w:r>
      <w:r w:rsidRPr="00706E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of</w:t>
      </w:r>
      <w:r w:rsidRPr="00706E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endotoxicosis</w:t>
      </w:r>
      <w:proofErr w:type="spellEnd"/>
      <w:r w:rsidRPr="00706E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increases</w:t>
      </w:r>
      <w:r w:rsidRPr="00706E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practically</w:t>
      </w:r>
      <w:r w:rsidRPr="00706E79">
        <w:rPr>
          <w:rFonts w:ascii="Times New Roman" w:hAnsi="Times New Roman" w:cs="Times New Roman"/>
          <w:spacing w:val="-2"/>
          <w:sz w:val="28"/>
          <w:szCs w:val="28"/>
        </w:rPr>
        <w:t xml:space="preserve"> 5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times</w:t>
      </w:r>
      <w:r w:rsidRPr="00706E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as</w:t>
      </w:r>
      <w:r w:rsidRPr="00706E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much</w:t>
      </w:r>
      <w:r w:rsidRPr="00706E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in</w:t>
      </w:r>
      <w:r w:rsidRPr="00706E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patients</w:t>
      </w:r>
      <w:r w:rsidRPr="00706E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suffering</w:t>
      </w:r>
      <w:r w:rsidRPr="00706E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from</w:t>
      </w:r>
      <w:r w:rsidRPr="00706E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Escherichia</w:t>
      </w:r>
      <w:r w:rsidRPr="00706E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GEC</w:t>
      </w:r>
      <w:r w:rsidRPr="00706E79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carriers</w:t>
      </w:r>
      <w:r w:rsidRPr="00706E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of</w:t>
      </w:r>
      <w:r w:rsidRPr="00102C3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02C3A">
        <w:rPr>
          <w:rFonts w:ascii="Times New Roman" w:hAnsi="Times New Roman" w:cs="Times New Roman"/>
          <w:i/>
          <w:spacing w:val="-2"/>
          <w:sz w:val="28"/>
          <w:szCs w:val="28"/>
        </w:rPr>
        <w:t>GG</w:t>
      </w:r>
      <w:r w:rsidRPr="00102C3A">
        <w:rPr>
          <w:rFonts w:ascii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genotype</w:t>
      </w:r>
      <w:r w:rsidRPr="00102C3A">
        <w:rPr>
          <w:rFonts w:ascii="Times New Roman" w:hAnsi="Times New Roman" w:cs="Times New Roman"/>
          <w:spacing w:val="-2"/>
          <w:sz w:val="28"/>
          <w:szCs w:val="28"/>
        </w:rPr>
        <w:t xml:space="preserve"> (OR=56,0; р&lt;0,001). </w:t>
      </w:r>
      <w:r w:rsidRPr="00102C3A">
        <w:rPr>
          <w:rFonts w:ascii="Times New Roman" w:hAnsi="Times New Roman" w:cs="Times New Roman"/>
          <w:i/>
          <w:spacing w:val="-2"/>
          <w:sz w:val="28"/>
          <w:szCs w:val="28"/>
        </w:rPr>
        <w:t>А</w:t>
      </w:r>
      <w:r w:rsidRPr="00102C3A">
        <w:rPr>
          <w:rFonts w:ascii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allele</w:t>
      </w:r>
      <w:r w:rsidRPr="00102C3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of</w:t>
      </w:r>
      <w:r w:rsidRPr="00102C3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02C3A">
        <w:rPr>
          <w:rFonts w:ascii="Times New Roman" w:hAnsi="Times New Roman" w:cs="Times New Roman"/>
          <w:i/>
          <w:spacing w:val="-2"/>
          <w:sz w:val="28"/>
          <w:szCs w:val="28"/>
        </w:rPr>
        <w:t>IL</w:t>
      </w:r>
      <w:r w:rsidRPr="00102C3A">
        <w:rPr>
          <w:rFonts w:ascii="Times New Roman" w:hAnsi="Times New Roman" w:cs="Times New Roman"/>
          <w:spacing w:val="-2"/>
          <w:sz w:val="28"/>
          <w:szCs w:val="28"/>
        </w:rPr>
        <w:t>-10</w:t>
      </w:r>
      <w:r w:rsidRPr="00706E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gene</w:t>
      </w:r>
      <w:r w:rsidRPr="00102C3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increases</w:t>
      </w:r>
      <w:r w:rsidRPr="00706E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the</w:t>
      </w:r>
      <w:r w:rsidRPr="00706E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lastRenderedPageBreak/>
        <w:t>probability</w:t>
      </w:r>
      <w:r w:rsidRPr="00706E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of</w:t>
      </w:r>
      <w:r w:rsidRPr="00706E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the</w:t>
      </w:r>
      <w:r w:rsidRPr="00706E79">
        <w:rPr>
          <w:rFonts w:ascii="Times New Roman" w:hAnsi="Times New Roman" w:cs="Times New Roman"/>
          <w:spacing w:val="-2"/>
          <w:sz w:val="28"/>
          <w:szCs w:val="28"/>
        </w:rPr>
        <w:t xml:space="preserve"> 3</w:t>
      </w:r>
      <w:proofErr w:type="spellStart"/>
      <w:r w:rsidRPr="00706E79">
        <w:rPr>
          <w:rFonts w:ascii="Times New Roman" w:hAnsi="Times New Roman" w:cs="Times New Roman"/>
          <w:spacing w:val="-2"/>
          <w:sz w:val="28"/>
          <w:szCs w:val="28"/>
          <w:vertAlign w:val="superscript"/>
          <w:lang w:val="en-US"/>
        </w:rPr>
        <w:t>rd</w:t>
      </w:r>
      <w:proofErr w:type="spellEnd"/>
      <w:r w:rsidRPr="00706E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and</w:t>
      </w:r>
      <w:r w:rsidRPr="00706E79">
        <w:rPr>
          <w:rFonts w:ascii="Times New Roman" w:hAnsi="Times New Roman" w:cs="Times New Roman"/>
          <w:spacing w:val="-2"/>
          <w:sz w:val="28"/>
          <w:szCs w:val="28"/>
        </w:rPr>
        <w:t xml:space="preserve"> 4</w:t>
      </w:r>
      <w:proofErr w:type="spellStart"/>
      <w:r w:rsidRPr="00706E79">
        <w:rPr>
          <w:rFonts w:ascii="Times New Roman" w:hAnsi="Times New Roman" w:cs="Times New Roman"/>
          <w:spacing w:val="-2"/>
          <w:sz w:val="28"/>
          <w:szCs w:val="28"/>
          <w:vertAlign w:val="superscript"/>
          <w:lang w:val="en-US"/>
        </w:rPr>
        <w:t>th</w:t>
      </w:r>
      <w:proofErr w:type="spellEnd"/>
      <w:r w:rsidRPr="00706E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degrees</w:t>
      </w:r>
      <w:r w:rsidRPr="00706E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of</w:t>
      </w:r>
      <w:r w:rsidRPr="00706E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dysbacteriosis</w:t>
      </w:r>
      <w:proofErr w:type="spellEnd"/>
      <w:r w:rsidRPr="00706E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practically</w:t>
      </w:r>
      <w:r w:rsidRPr="00706E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02C3A">
        <w:rPr>
          <w:rFonts w:ascii="Times New Roman" w:hAnsi="Times New Roman" w:cs="Times New Roman"/>
          <w:spacing w:val="-2"/>
          <w:sz w:val="28"/>
          <w:szCs w:val="28"/>
        </w:rPr>
        <w:t xml:space="preserve"> 1,5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times</w:t>
      </w:r>
      <w:r w:rsidRPr="00706E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as</w:t>
      </w:r>
      <w:r w:rsidRPr="00706E7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much</w:t>
      </w:r>
      <w:r w:rsidRPr="00102C3A">
        <w:rPr>
          <w:rFonts w:ascii="Times New Roman" w:hAnsi="Times New Roman" w:cs="Times New Roman"/>
          <w:spacing w:val="-2"/>
          <w:sz w:val="28"/>
          <w:szCs w:val="28"/>
        </w:rPr>
        <w:t xml:space="preserve"> (OR=2,36-3,50; р&lt;0,05),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though</w:t>
      </w:r>
      <w:r w:rsidRPr="00A231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it</w:t>
      </w:r>
      <w:r w:rsidRPr="00A231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is</w:t>
      </w:r>
      <w:r w:rsidRPr="00A231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not</w:t>
      </w:r>
      <w:r w:rsidRPr="00A231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a</w:t>
      </w:r>
      <w:r w:rsidRPr="00A231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risk</w:t>
      </w:r>
      <w:r w:rsidRPr="00A231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factor</w:t>
      </w:r>
      <w:r w:rsidRPr="00A231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of</w:t>
      </w:r>
      <w:r w:rsidRPr="00A231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high</w:t>
      </w:r>
      <w:r w:rsidRPr="00A231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and</w:t>
      </w:r>
      <w:r w:rsidRPr="00A231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moderate</w:t>
      </w:r>
      <w:r w:rsidRPr="00A231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production</w:t>
      </w:r>
      <w:r w:rsidRPr="00A231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of</w:t>
      </w:r>
      <w:r w:rsidRPr="00A231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antibodies</w:t>
      </w:r>
      <w:r w:rsidRPr="00A231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from</w:t>
      </w:r>
      <w:r w:rsidRPr="00102C3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102C3A">
        <w:rPr>
          <w:rFonts w:ascii="Times New Roman" w:hAnsi="Times New Roman" w:cs="Times New Roman"/>
          <w:i/>
          <w:spacing w:val="-2"/>
          <w:sz w:val="28"/>
          <w:szCs w:val="28"/>
        </w:rPr>
        <w:t>IgM</w:t>
      </w:r>
      <w:proofErr w:type="spellEnd"/>
      <w:r w:rsidRPr="00102C3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class</w:t>
      </w:r>
      <w:r w:rsidRPr="00A231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to</w:t>
      </w:r>
      <w:r w:rsidRPr="00A231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the</w:t>
      </w:r>
      <w:r w:rsidRPr="00A231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nuclei</w:t>
      </w:r>
      <w:r w:rsidRPr="00A231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of</w:t>
      </w:r>
      <w:r w:rsidRPr="00A231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bacterial</w:t>
      </w:r>
      <w:r w:rsidRPr="00A231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  <w:lang w:val="en-US"/>
        </w:rPr>
        <w:t>endotoxins</w:t>
      </w:r>
      <w:r w:rsidRPr="00102C3A"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102C3A">
        <w:rPr>
          <w:rFonts w:ascii="Times New Roman" w:hAnsi="Times New Roman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lang w:val="en-US"/>
        </w:rPr>
        <w:t>Maladaptation</w:t>
      </w:r>
      <w:r w:rsidRPr="00A2317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of</w:t>
      </w:r>
      <w:r w:rsidRPr="00A2317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compensatory</w:t>
      </w:r>
      <w:r w:rsidRPr="00A2317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mechanisms</w:t>
      </w:r>
      <w:r w:rsidRPr="00A2317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of</w:t>
      </w:r>
      <w:r w:rsidRPr="00561A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nonspecific</w:t>
      </w:r>
      <w:r w:rsidRPr="00561A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anti</w:t>
      </w:r>
      <w:r w:rsidRPr="00561A7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inflammatory</w:t>
      </w:r>
      <w:r w:rsidRPr="00561A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defense</w:t>
      </w:r>
      <w:r w:rsidRPr="00561A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is</w:t>
      </w:r>
      <w:r w:rsidRPr="00561A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associated</w:t>
      </w:r>
      <w:r w:rsidRPr="00561A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with</w:t>
      </w:r>
      <w:r w:rsidRPr="00561A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an</w:t>
      </w:r>
      <w:r w:rsidRPr="00561A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increased</w:t>
      </w:r>
      <w:r w:rsidRPr="00561A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activity</w:t>
      </w:r>
      <w:r w:rsidRPr="00561A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of</w:t>
      </w:r>
      <w:r w:rsidRPr="00561A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affector</w:t>
      </w:r>
      <w:proofErr w:type="spellEnd"/>
      <w:r w:rsidRPr="00561A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cellular</w:t>
      </w:r>
      <w:r w:rsidRPr="00561A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immunity</w:t>
      </w:r>
      <w:r w:rsidRPr="00561A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link</w:t>
      </w:r>
      <w:r w:rsidRPr="00A2317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through</w:t>
      </w:r>
      <w:r w:rsidRPr="00561A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the</w:t>
      </w:r>
      <w:r w:rsidRPr="00561A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microphage</w:t>
      </w:r>
      <w:r w:rsidRPr="00561A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system</w:t>
      </w:r>
      <w:r w:rsidRPr="00561A71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increased</w:t>
      </w:r>
      <w:r w:rsidRPr="00561A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reactive</w:t>
      </w:r>
      <w:r w:rsidRPr="00561A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response</w:t>
      </w:r>
      <w:r w:rsidRPr="00561A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of</w:t>
      </w:r>
      <w:r w:rsidRPr="00561A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neutrophil</w:t>
      </w:r>
      <w:r w:rsidRPr="00561A7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granulocytes</w:t>
      </w:r>
      <w:r w:rsidRPr="00561A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6BF0">
        <w:rPr>
          <w:rFonts w:ascii="Times New Roman" w:hAnsi="Times New Roman" w:cs="Times New Roman"/>
          <w:sz w:val="28"/>
          <w:szCs w:val="28"/>
        </w:rPr>
        <w:t xml:space="preserve">1,97-2,25 </w:t>
      </w:r>
      <w:r>
        <w:rPr>
          <w:rFonts w:ascii="Times New Roman" w:hAnsi="Times New Roman" w:cs="Times New Roman"/>
          <w:sz w:val="28"/>
          <w:szCs w:val="28"/>
          <w:lang w:val="en-US"/>
        </w:rPr>
        <w:t>times as much</w:t>
      </w:r>
      <w:r w:rsidRPr="00326BF0">
        <w:rPr>
          <w:rFonts w:ascii="Times New Roman" w:hAnsi="Times New Roman" w:cs="Times New Roman"/>
          <w:sz w:val="28"/>
          <w:szCs w:val="28"/>
        </w:rPr>
        <w:t xml:space="preserve"> (р&lt;0,001),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against the ground of a reduced index of immunologic resistance </w:t>
      </w:r>
      <w:r w:rsidRPr="00326BF0">
        <w:rPr>
          <w:rFonts w:ascii="Times New Roman" w:hAnsi="Times New Roman" w:cs="Times New Roman"/>
          <w:sz w:val="28"/>
          <w:szCs w:val="28"/>
        </w:rPr>
        <w:t xml:space="preserve">1,76-2,25 </w:t>
      </w:r>
      <w:r>
        <w:rPr>
          <w:rFonts w:ascii="Times New Roman" w:hAnsi="Times New Roman" w:cs="Times New Roman"/>
          <w:sz w:val="28"/>
          <w:szCs w:val="28"/>
          <w:lang w:val="en-US"/>
        </w:rPr>
        <w:t>times as much</w:t>
      </w:r>
      <w:r w:rsidRPr="00326BF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limitation of activity of the immune response effector link. For the first time it was determined that in individuals with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F83">
        <w:rPr>
          <w:rFonts w:ascii="Times New Roman" w:hAnsi="Times New Roman" w:cs="Times New Roman"/>
          <w:i/>
          <w:color w:val="000000"/>
          <w:sz w:val="28"/>
          <w:szCs w:val="28"/>
        </w:rPr>
        <w:t>АА</w:t>
      </w:r>
      <w:r w:rsidRPr="00795F83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genotype of</w:t>
      </w:r>
      <w:r w:rsidRPr="00795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5F83">
        <w:rPr>
          <w:rFonts w:ascii="Times New Roman" w:hAnsi="Times New Roman" w:cs="Times New Roman"/>
          <w:i/>
          <w:color w:val="000000"/>
          <w:sz w:val="28"/>
          <w:szCs w:val="28"/>
        </w:rPr>
        <w:t>IL</w:t>
      </w:r>
      <w:r w:rsidRPr="00795F83">
        <w:rPr>
          <w:rFonts w:ascii="Times New Roman" w:hAnsi="Times New Roman" w:cs="Times New Roman"/>
          <w:color w:val="000000"/>
          <w:sz w:val="28"/>
          <w:szCs w:val="28"/>
        </w:rPr>
        <w:t xml:space="preserve">-10 </w:t>
      </w:r>
      <w:r w:rsidRPr="00795F83">
        <w:rPr>
          <w:rFonts w:ascii="Times New Roman" w:hAnsi="Times New Roman" w:cs="Times New Roman"/>
          <w:sz w:val="28"/>
          <w:szCs w:val="28"/>
        </w:rPr>
        <w:t>(</w:t>
      </w:r>
      <w:r w:rsidRPr="00795F83">
        <w:rPr>
          <w:rFonts w:ascii="Times New Roman" w:hAnsi="Times New Roman" w:cs="Times New Roman"/>
          <w:i/>
          <w:sz w:val="28"/>
          <w:szCs w:val="28"/>
        </w:rPr>
        <w:t>rs</w:t>
      </w:r>
      <w:r w:rsidRPr="00795F83">
        <w:rPr>
          <w:rFonts w:ascii="Times New Roman" w:hAnsi="Times New Roman" w:cs="Times New Roman"/>
          <w:sz w:val="28"/>
          <w:szCs w:val="28"/>
        </w:rPr>
        <w:t>1800872)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gene and infected by pathogenic </w:t>
      </w:r>
      <w:proofErr w:type="gramStart"/>
      <w:r w:rsidRPr="00795F8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E</w:t>
      </w:r>
      <w:r w:rsidRPr="00795F83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795F8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Coli</w:t>
      </w:r>
      <w:proofErr w:type="gramEnd"/>
      <w:r w:rsidRPr="00795F8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immunologic mechanisms of GEC development are realized through the decrease of nonspecific resistance </w:t>
      </w:r>
      <w:r w:rsidRPr="00795F83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by</w:t>
      </w:r>
      <w:r w:rsidRPr="00795F83">
        <w:rPr>
          <w:rFonts w:ascii="Times New Roman" w:hAnsi="Times New Roman" w:cs="Times New Roman"/>
          <w:color w:val="000000"/>
          <w:sz w:val="28"/>
          <w:szCs w:val="28"/>
        </w:rPr>
        <w:t xml:space="preserve"> 20,11-27,52%);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increased index of immunologic response, especially in patients with</w:t>
      </w:r>
      <w:r w:rsidRPr="00795F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95F83">
        <w:rPr>
          <w:rFonts w:ascii="Times New Roman" w:hAnsi="Times New Roman" w:cs="Times New Roman"/>
          <w:i/>
          <w:sz w:val="28"/>
          <w:szCs w:val="28"/>
          <w:lang w:val="en-US"/>
        </w:rPr>
        <w:t>GG</w:t>
      </w:r>
      <w:r w:rsidRPr="00795F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genotype of</w:t>
      </w:r>
      <w:r w:rsidRPr="00795F83">
        <w:rPr>
          <w:rFonts w:ascii="Times New Roman" w:hAnsi="Times New Roman" w:cs="Times New Roman"/>
          <w:sz w:val="28"/>
          <w:szCs w:val="28"/>
        </w:rPr>
        <w:t xml:space="preserve"> </w:t>
      </w:r>
      <w:r w:rsidRPr="00795F83">
        <w:rPr>
          <w:rFonts w:ascii="Times New Roman" w:hAnsi="Times New Roman" w:cs="Times New Roman"/>
          <w:i/>
          <w:sz w:val="28"/>
          <w:szCs w:val="28"/>
        </w:rPr>
        <w:t>HSP</w:t>
      </w:r>
      <w:r w:rsidRPr="00795F83">
        <w:rPr>
          <w:rFonts w:ascii="Times New Roman" w:hAnsi="Times New Roman" w:cs="Times New Roman"/>
          <w:sz w:val="28"/>
          <w:szCs w:val="28"/>
        </w:rPr>
        <w:t xml:space="preserve">70-2 </w:t>
      </w:r>
      <w:r>
        <w:rPr>
          <w:rFonts w:ascii="Times New Roman" w:hAnsi="Times New Roman" w:cs="Times New Roman"/>
          <w:sz w:val="28"/>
          <w:szCs w:val="28"/>
          <w:lang w:val="en-US"/>
        </w:rPr>
        <w:t>gene by</w:t>
      </w:r>
      <w:r w:rsidRPr="00795F83">
        <w:rPr>
          <w:rFonts w:ascii="Times New Roman" w:hAnsi="Times New Roman" w:cs="Times New Roman"/>
          <w:sz w:val="28"/>
          <w:szCs w:val="28"/>
        </w:rPr>
        <w:t xml:space="preserve"> 14,67% (р=0,004)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795F83">
        <w:rPr>
          <w:rFonts w:ascii="Times New Roman" w:hAnsi="Times New Roman" w:cs="Times New Roman"/>
          <w:sz w:val="28"/>
          <w:szCs w:val="28"/>
        </w:rPr>
        <w:t xml:space="preserve"> </w:t>
      </w:r>
      <w:r w:rsidRPr="00795F83">
        <w:rPr>
          <w:rFonts w:ascii="Times New Roman" w:hAnsi="Times New Roman" w:cs="Times New Roman"/>
          <w:i/>
          <w:sz w:val="28"/>
          <w:szCs w:val="28"/>
        </w:rPr>
        <w:t>А</w:t>
      </w:r>
      <w:r w:rsidRPr="00795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allele of</w:t>
      </w:r>
      <w:r w:rsidRPr="00795F83">
        <w:rPr>
          <w:rFonts w:ascii="Times New Roman" w:hAnsi="Times New Roman" w:cs="Times New Roman"/>
          <w:sz w:val="28"/>
          <w:szCs w:val="28"/>
        </w:rPr>
        <w:t xml:space="preserve"> </w:t>
      </w:r>
      <w:r w:rsidRPr="00795F83">
        <w:rPr>
          <w:rFonts w:ascii="Times New Roman" w:hAnsi="Times New Roman" w:cs="Times New Roman"/>
          <w:i/>
          <w:sz w:val="28"/>
          <w:szCs w:val="28"/>
          <w:lang w:val="en-US"/>
        </w:rPr>
        <w:t>IL</w:t>
      </w:r>
      <w:r>
        <w:rPr>
          <w:rFonts w:ascii="Times New Roman" w:hAnsi="Times New Roman" w:cs="Times New Roman"/>
          <w:sz w:val="28"/>
          <w:szCs w:val="28"/>
        </w:rPr>
        <w:t xml:space="preserve">-10 </w:t>
      </w:r>
      <w:r>
        <w:rPr>
          <w:rFonts w:ascii="Times New Roman" w:hAnsi="Times New Roman" w:cs="Times New Roman"/>
          <w:sz w:val="28"/>
          <w:szCs w:val="28"/>
          <w:lang w:val="en-US"/>
        </w:rPr>
        <w:t>gene by</w:t>
      </w:r>
      <w:r>
        <w:rPr>
          <w:rFonts w:ascii="Times New Roman" w:hAnsi="Times New Roman" w:cs="Times New Roman"/>
          <w:sz w:val="28"/>
          <w:szCs w:val="28"/>
        </w:rPr>
        <w:t xml:space="preserve"> 12,40% (р=0,008)</w:t>
      </w:r>
      <w:r w:rsidRPr="00795F83">
        <w:rPr>
          <w:rFonts w:ascii="Times New Roman" w:hAnsi="Times New Roman" w:cs="Times New Roman"/>
          <w:sz w:val="28"/>
          <w:szCs w:val="28"/>
        </w:rPr>
        <w:t>.</w:t>
      </w:r>
    </w:p>
    <w:p w:rsidR="00B94793" w:rsidRDefault="00B94793" w:rsidP="00B94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Scientific</w:t>
      </w:r>
      <w:r w:rsidRPr="007D7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7D7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7D7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supplemented</w:t>
      </w:r>
      <w:r w:rsidRPr="007D7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Pr="002A3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changes</w:t>
      </w:r>
      <w:r w:rsidRPr="002A3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A3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immune</w:t>
      </w:r>
      <w:r w:rsidRPr="002A37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inflammatory</w:t>
      </w:r>
      <w:r w:rsidRPr="002A3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response</w:t>
      </w:r>
      <w:r w:rsidRPr="002A3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A3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patients</w:t>
      </w:r>
      <w:r w:rsidRPr="002A3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2A3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Escherichia</w:t>
      </w:r>
      <w:r w:rsidRPr="002A3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GEC</w:t>
      </w:r>
      <w:r w:rsidRPr="002A3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2A3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characterized</w:t>
      </w:r>
      <w:r w:rsidRPr="002A3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2A3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2A3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increased</w:t>
      </w:r>
      <w:r w:rsidRPr="002A3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synthesis</w:t>
      </w:r>
      <w:r w:rsidRPr="002A3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A3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2A37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inflammatory</w:t>
      </w:r>
      <w:r w:rsidRPr="002A3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cytokines</w:t>
      </w:r>
      <w:r w:rsidRPr="002A37AD">
        <w:rPr>
          <w:rFonts w:ascii="Times New Roman" w:hAnsi="Times New Roman" w:cs="Times New Roman"/>
          <w:sz w:val="28"/>
          <w:szCs w:val="28"/>
        </w:rPr>
        <w:t xml:space="preserve"> </w:t>
      </w:r>
      <w:r w:rsidRPr="000E2A71">
        <w:rPr>
          <w:rFonts w:ascii="Times New Roman" w:hAnsi="Times New Roman" w:cs="Times New Roman"/>
          <w:i/>
          <w:sz w:val="28"/>
          <w:szCs w:val="28"/>
        </w:rPr>
        <w:t>IL-1β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0E2A71">
        <w:rPr>
          <w:rFonts w:ascii="Times New Roman" w:hAnsi="Times New Roman" w:cs="Times New Roman"/>
          <w:sz w:val="28"/>
          <w:szCs w:val="28"/>
        </w:rPr>
        <w:t xml:space="preserve"> </w:t>
      </w:r>
      <w:r w:rsidRPr="000E2A71">
        <w:rPr>
          <w:rFonts w:ascii="Times New Roman" w:hAnsi="Times New Roman" w:cs="Times New Roman"/>
          <w:i/>
          <w:sz w:val="28"/>
          <w:szCs w:val="28"/>
        </w:rPr>
        <w:t>TNFα</w:t>
      </w:r>
      <w:r w:rsidRPr="000E2A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</w:rPr>
        <w:t xml:space="preserve"> 40,93%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0E2A71">
        <w:rPr>
          <w:rFonts w:ascii="Times New Roman" w:hAnsi="Times New Roman" w:cs="Times New Roman"/>
          <w:sz w:val="28"/>
          <w:szCs w:val="28"/>
        </w:rPr>
        <w:t xml:space="preserve"> 44,44% </w:t>
      </w:r>
      <w:r>
        <w:rPr>
          <w:rFonts w:ascii="Times New Roman" w:hAnsi="Times New Roman" w:cs="Times New Roman"/>
          <w:sz w:val="28"/>
          <w:szCs w:val="28"/>
          <w:lang w:val="en-US"/>
        </w:rPr>
        <w:t>respectively</w:t>
      </w:r>
      <w:r w:rsidRPr="000E2A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against the ground of a decreased production of anti-inflammatory </w:t>
      </w:r>
      <w:r w:rsidRPr="000E2A71">
        <w:rPr>
          <w:rFonts w:ascii="Times New Roman" w:hAnsi="Times New Roman" w:cs="Times New Roman"/>
          <w:i/>
          <w:sz w:val="28"/>
          <w:szCs w:val="28"/>
          <w:lang w:val="en-US"/>
        </w:rPr>
        <w:t>IL</w:t>
      </w:r>
      <w:r w:rsidRPr="000E2A71">
        <w:rPr>
          <w:rFonts w:ascii="Times New Roman" w:hAnsi="Times New Roman" w:cs="Times New Roman"/>
          <w:sz w:val="28"/>
          <w:szCs w:val="28"/>
        </w:rPr>
        <w:t xml:space="preserve">-10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0E2A71">
        <w:rPr>
          <w:rFonts w:ascii="Times New Roman" w:hAnsi="Times New Roman" w:cs="Times New Roman"/>
          <w:sz w:val="28"/>
          <w:szCs w:val="28"/>
        </w:rPr>
        <w:t xml:space="preserve"> 37,30% (р&lt;0,001)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2A3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2A3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indicative</w:t>
      </w:r>
      <w:r w:rsidRPr="002A3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A3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imbalance</w:t>
      </w:r>
      <w:r w:rsidRPr="002A3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between</w:t>
      </w:r>
      <w:r w:rsidRPr="002A3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A3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high</w:t>
      </w:r>
      <w:r w:rsidRPr="002A3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activity</w:t>
      </w:r>
      <w:r w:rsidRPr="002A3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A3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A3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immune</w:t>
      </w:r>
      <w:r w:rsidRPr="002A3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cellular</w:t>
      </w:r>
      <w:r w:rsidRPr="002A3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link</w:t>
      </w:r>
      <w:r w:rsidRPr="002A3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2A3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2A3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expense</w:t>
      </w:r>
      <w:r w:rsidRPr="002A3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A37AD">
        <w:rPr>
          <w:rFonts w:ascii="Times New Roman" w:hAnsi="Times New Roman" w:cs="Times New Roman"/>
          <w:sz w:val="28"/>
          <w:szCs w:val="28"/>
        </w:rPr>
        <w:t xml:space="preserve"> </w:t>
      </w:r>
      <w:r w:rsidRPr="008E518E">
        <w:rPr>
          <w:rFonts w:ascii="Times New Roman" w:hAnsi="Times New Roman" w:cs="Times New Roman"/>
          <w:i/>
          <w:sz w:val="28"/>
          <w:szCs w:val="28"/>
        </w:rPr>
        <w:t>Тh</w:t>
      </w:r>
      <w:r w:rsidRPr="000E2A7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en-US"/>
        </w:rPr>
        <w:t>lymphocyte and macrophages/monocytes and in sufficient activity of the humoral link of</w:t>
      </w:r>
      <w:r w:rsidRPr="000E2A71">
        <w:rPr>
          <w:rFonts w:ascii="Times New Roman" w:hAnsi="Times New Roman" w:cs="Times New Roman"/>
          <w:sz w:val="28"/>
          <w:szCs w:val="28"/>
        </w:rPr>
        <w:t xml:space="preserve"> </w:t>
      </w:r>
      <w:r w:rsidRPr="008E518E">
        <w:rPr>
          <w:rFonts w:ascii="Times New Roman" w:hAnsi="Times New Roman" w:cs="Times New Roman"/>
          <w:i/>
          <w:sz w:val="28"/>
          <w:szCs w:val="28"/>
        </w:rPr>
        <w:t>Тh</w:t>
      </w:r>
      <w:r w:rsidRPr="000E2A71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system and activity of</w:t>
      </w:r>
      <w:r w:rsidRPr="000E2A71">
        <w:rPr>
          <w:rFonts w:ascii="Times New Roman" w:hAnsi="Times New Roman" w:cs="Times New Roman"/>
          <w:sz w:val="28"/>
          <w:szCs w:val="28"/>
        </w:rPr>
        <w:t xml:space="preserve"> </w:t>
      </w:r>
      <w:r w:rsidRPr="008E518E">
        <w:rPr>
          <w:rFonts w:ascii="Times New Roman" w:hAnsi="Times New Roman" w:cs="Times New Roman"/>
          <w:i/>
          <w:sz w:val="28"/>
          <w:szCs w:val="28"/>
        </w:rPr>
        <w:t>В</w:t>
      </w:r>
      <w:r w:rsidRPr="000E2A7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lymphocytes</w:t>
      </w:r>
      <w:r w:rsidRPr="000E2A71">
        <w:rPr>
          <w:rFonts w:ascii="Times New Roman" w:hAnsi="Times New Roman" w:cs="Times New Roman"/>
          <w:sz w:val="28"/>
          <w:szCs w:val="28"/>
        </w:rPr>
        <w:t>.</w:t>
      </w:r>
    </w:p>
    <w:p w:rsidR="00B94793" w:rsidRPr="00DD7122" w:rsidRDefault="00B94793" w:rsidP="00B947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B21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21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first</w:t>
      </w:r>
      <w:r w:rsidRPr="00B21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B21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21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association</w:t>
      </w:r>
      <w:r w:rsidRPr="00B21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21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gene</w:t>
      </w:r>
      <w:r w:rsidRPr="00B21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promoter</w:t>
      </w:r>
      <w:r w:rsidRPr="00B21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21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Heat</w:t>
      </w:r>
      <w:r w:rsidRPr="00B21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Shock</w:t>
      </w:r>
      <w:r w:rsidRPr="00B21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Protein</w:t>
      </w:r>
      <w:r w:rsidRPr="00E370E2">
        <w:rPr>
          <w:rFonts w:ascii="Times New Roman" w:hAnsi="Times New Roman" w:cs="Times New Roman"/>
          <w:sz w:val="28"/>
          <w:szCs w:val="28"/>
        </w:rPr>
        <w:t xml:space="preserve"> </w:t>
      </w:r>
      <w:r w:rsidRPr="00DD7122">
        <w:rPr>
          <w:rFonts w:ascii="Times New Roman" w:hAnsi="Times New Roman" w:cs="Times New Roman"/>
          <w:i/>
          <w:sz w:val="28"/>
          <w:szCs w:val="28"/>
        </w:rPr>
        <w:t>HSP</w:t>
      </w:r>
      <w:r w:rsidRPr="00DD7122">
        <w:rPr>
          <w:rFonts w:ascii="Times New Roman" w:hAnsi="Times New Roman" w:cs="Times New Roman"/>
          <w:sz w:val="28"/>
          <w:szCs w:val="28"/>
        </w:rPr>
        <w:t>70-2 (</w:t>
      </w:r>
      <w:r w:rsidRPr="00DD7122">
        <w:rPr>
          <w:rFonts w:ascii="Times New Roman" w:hAnsi="Times New Roman" w:cs="Times New Roman"/>
          <w:i/>
          <w:sz w:val="28"/>
          <w:szCs w:val="28"/>
        </w:rPr>
        <w:t>1267A</w:t>
      </w:r>
      <w:r w:rsidRPr="00DD7122">
        <w:rPr>
          <w:rFonts w:ascii="Times New Roman" w:hAnsi="Times New Roman" w:cs="Times New Roman"/>
          <w:i/>
          <w:sz w:val="28"/>
          <w:szCs w:val="28"/>
        </w:rPr>
        <w:sym w:font="Symbol" w:char="F0AE"/>
      </w:r>
      <w:r w:rsidRPr="00DD7122">
        <w:rPr>
          <w:rFonts w:ascii="Times New Roman" w:hAnsi="Times New Roman" w:cs="Times New Roman"/>
          <w:i/>
          <w:sz w:val="28"/>
          <w:szCs w:val="28"/>
        </w:rPr>
        <w:t>G</w:t>
      </w:r>
      <w:r w:rsidRPr="00DD712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E37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found</w:t>
      </w:r>
      <w:r w:rsidRPr="00E37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E37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E37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increased</w:t>
      </w:r>
      <w:r w:rsidRPr="00E37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level</w:t>
      </w:r>
      <w:r w:rsidRPr="00E37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D7122">
        <w:rPr>
          <w:rFonts w:ascii="Times New Roman" w:hAnsi="Times New Roman" w:cs="Times New Roman"/>
          <w:sz w:val="28"/>
          <w:szCs w:val="28"/>
        </w:rPr>
        <w:t xml:space="preserve"> </w:t>
      </w:r>
      <w:r w:rsidRPr="00DD7122">
        <w:rPr>
          <w:rFonts w:ascii="Times New Roman" w:hAnsi="Times New Roman" w:cs="Times New Roman"/>
          <w:i/>
          <w:sz w:val="28"/>
          <w:szCs w:val="28"/>
          <w:lang w:val="en-US"/>
        </w:rPr>
        <w:t>IL</w:t>
      </w:r>
      <w:r w:rsidRPr="00DD7122">
        <w:rPr>
          <w:rFonts w:ascii="Times New Roman" w:hAnsi="Times New Roman" w:cs="Times New Roman"/>
          <w:i/>
          <w:sz w:val="28"/>
          <w:szCs w:val="28"/>
        </w:rPr>
        <w:t>-1</w:t>
      </w:r>
      <w:r w:rsidRPr="00DD7122">
        <w:rPr>
          <w:rFonts w:ascii="Times New Roman" w:hAnsi="Times New Roman" w:cs="Times New Roman"/>
          <w:i/>
          <w:sz w:val="28"/>
          <w:szCs w:val="28"/>
          <w:lang w:val="en-US"/>
        </w:rPr>
        <w:t>β</w:t>
      </w:r>
      <w:r w:rsidRPr="00DD7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 the blood</w:t>
      </w:r>
      <w:r w:rsidRPr="00DD71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more considerably in the carriers of</w:t>
      </w:r>
      <w:r w:rsidRPr="00DD7122">
        <w:rPr>
          <w:rFonts w:ascii="Times New Roman" w:hAnsi="Times New Roman" w:cs="Times New Roman"/>
          <w:sz w:val="28"/>
          <w:szCs w:val="28"/>
        </w:rPr>
        <w:t xml:space="preserve"> </w:t>
      </w:r>
      <w:r w:rsidRPr="00DD7122">
        <w:rPr>
          <w:rFonts w:ascii="Times New Roman" w:hAnsi="Times New Roman" w:cs="Times New Roman"/>
          <w:sz w:val="28"/>
          <w:szCs w:val="28"/>
          <w:lang w:val="en-US"/>
        </w:rPr>
        <w:t>GG</w:t>
      </w:r>
      <w:r w:rsidRPr="00DD71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genotype by</w:t>
      </w:r>
      <w:r w:rsidRPr="00DD7122">
        <w:rPr>
          <w:rFonts w:ascii="Times New Roman" w:hAnsi="Times New Roman" w:cs="Times New Roman"/>
          <w:sz w:val="28"/>
          <w:szCs w:val="28"/>
        </w:rPr>
        <w:t xml:space="preserve"> 45,05% (</w:t>
      </w:r>
      <w:r w:rsidRPr="00DD712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D7122">
        <w:rPr>
          <w:rFonts w:ascii="Times New Roman" w:hAnsi="Times New Roman" w:cs="Times New Roman"/>
          <w:sz w:val="28"/>
          <w:szCs w:val="28"/>
        </w:rPr>
        <w:t xml:space="preserve">=11,66; p&lt;0,001),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and a decreased concentration of </w:t>
      </w:r>
      <w:r w:rsidRPr="00DD7122">
        <w:rPr>
          <w:rFonts w:ascii="Times New Roman" w:hAnsi="Times New Roman" w:cs="Times New Roman"/>
          <w:i/>
          <w:sz w:val="28"/>
          <w:szCs w:val="28"/>
          <w:lang w:val="en-US"/>
        </w:rPr>
        <w:t>IL</w:t>
      </w:r>
      <w:r w:rsidRPr="00DD7122">
        <w:rPr>
          <w:rFonts w:ascii="Times New Roman" w:hAnsi="Times New Roman" w:cs="Times New Roman"/>
          <w:i/>
          <w:sz w:val="28"/>
          <w:szCs w:val="28"/>
        </w:rPr>
        <w:t>-</w:t>
      </w:r>
      <w:r w:rsidRPr="00DD7122">
        <w:rPr>
          <w:rFonts w:ascii="Times New Roman" w:hAnsi="Times New Roman" w:cs="Times New Roman"/>
          <w:sz w:val="28"/>
          <w:szCs w:val="28"/>
        </w:rPr>
        <w:t>10 (</w:t>
      </w:r>
      <w:r w:rsidRPr="00DD712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D7122">
        <w:rPr>
          <w:rFonts w:ascii="Times New Roman" w:hAnsi="Times New Roman" w:cs="Times New Roman"/>
          <w:sz w:val="28"/>
          <w:szCs w:val="28"/>
        </w:rPr>
        <w:t xml:space="preserve">=4,56; p=0,035),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more substantial for the carriers of </w:t>
      </w:r>
      <w:r w:rsidRPr="00DD7122">
        <w:rPr>
          <w:rFonts w:ascii="Times New Roman" w:hAnsi="Times New Roman" w:cs="Times New Roman"/>
          <w:i/>
          <w:sz w:val="28"/>
          <w:szCs w:val="28"/>
          <w:lang w:val="en-US"/>
        </w:rPr>
        <w:t>GG</w:t>
      </w:r>
      <w:r w:rsidRPr="00DD71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genotype by</w:t>
      </w:r>
      <w:r w:rsidRPr="00DD7122">
        <w:rPr>
          <w:rFonts w:ascii="Times New Roman" w:hAnsi="Times New Roman" w:cs="Times New Roman"/>
          <w:sz w:val="28"/>
          <w:szCs w:val="28"/>
        </w:rPr>
        <w:t xml:space="preserve"> 23,38% (р=0,031).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E37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37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contrary</w:t>
      </w:r>
      <w:r w:rsidRPr="00E370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promoter</w:t>
      </w:r>
      <w:r w:rsidRPr="00E37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D7122">
        <w:rPr>
          <w:rFonts w:ascii="Times New Roman" w:hAnsi="Times New Roman" w:cs="Times New Roman"/>
          <w:sz w:val="28"/>
          <w:szCs w:val="28"/>
        </w:rPr>
        <w:t xml:space="preserve"> </w:t>
      </w:r>
      <w:r w:rsidRPr="00DD7122">
        <w:rPr>
          <w:rFonts w:ascii="Times New Roman" w:hAnsi="Times New Roman" w:cs="Times New Roman"/>
          <w:i/>
          <w:sz w:val="28"/>
          <w:szCs w:val="28"/>
          <w:lang w:val="en-US"/>
        </w:rPr>
        <w:t>IL</w:t>
      </w:r>
      <w:r w:rsidRPr="00DD7122">
        <w:rPr>
          <w:rFonts w:ascii="Times New Roman" w:hAnsi="Times New Roman" w:cs="Times New Roman"/>
          <w:i/>
          <w:sz w:val="28"/>
          <w:szCs w:val="28"/>
        </w:rPr>
        <w:t xml:space="preserve">-10 </w:t>
      </w:r>
      <w:r w:rsidRPr="00DD7122">
        <w:rPr>
          <w:rFonts w:ascii="Times New Roman" w:hAnsi="Times New Roman" w:cs="Times New Roman"/>
          <w:sz w:val="28"/>
          <w:szCs w:val="28"/>
        </w:rPr>
        <w:t>(</w:t>
      </w:r>
      <w:r w:rsidRPr="00DD712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DD7122">
        <w:rPr>
          <w:rFonts w:ascii="Times New Roman" w:hAnsi="Times New Roman" w:cs="Times New Roman"/>
          <w:i/>
          <w:sz w:val="28"/>
          <w:szCs w:val="28"/>
        </w:rPr>
        <w:t>-592</w:t>
      </w:r>
      <w:r w:rsidRPr="00DD712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DD7122">
        <w:rPr>
          <w:rFonts w:ascii="Times New Roman" w:hAnsi="Times New Roman" w:cs="Times New Roman"/>
          <w:sz w:val="28"/>
          <w:szCs w:val="28"/>
        </w:rPr>
        <w:t>)</w:t>
      </w:r>
      <w:r w:rsidRPr="00E37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gene</w:t>
      </w:r>
      <w:r w:rsidRPr="00E37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E37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associated</w:t>
      </w:r>
      <w:r w:rsidRPr="00E37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Pr="00E37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E37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decreased</w:t>
      </w:r>
      <w:r w:rsidRPr="00E37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content</w:t>
      </w:r>
      <w:r w:rsidRPr="00E37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DD7122">
        <w:rPr>
          <w:rFonts w:ascii="Times New Roman" w:hAnsi="Times New Roman" w:cs="Times New Roman"/>
          <w:sz w:val="28"/>
          <w:szCs w:val="28"/>
        </w:rPr>
        <w:t xml:space="preserve"> </w:t>
      </w:r>
      <w:r w:rsidRPr="00DD7122">
        <w:rPr>
          <w:rFonts w:ascii="Times New Roman" w:hAnsi="Times New Roman" w:cs="Times New Roman"/>
          <w:i/>
          <w:sz w:val="28"/>
          <w:szCs w:val="28"/>
          <w:lang w:val="en-US"/>
        </w:rPr>
        <w:t>IL</w:t>
      </w:r>
      <w:r w:rsidRPr="00DD7122">
        <w:rPr>
          <w:rFonts w:ascii="Times New Roman" w:hAnsi="Times New Roman" w:cs="Times New Roman"/>
          <w:i/>
          <w:sz w:val="28"/>
          <w:szCs w:val="28"/>
        </w:rPr>
        <w:t>-</w:t>
      </w:r>
      <w:r w:rsidRPr="00DD7122">
        <w:rPr>
          <w:rFonts w:ascii="Times New Roman" w:hAnsi="Times New Roman" w:cs="Times New Roman"/>
          <w:sz w:val="28"/>
          <w:szCs w:val="28"/>
        </w:rPr>
        <w:t>10 (</w:t>
      </w:r>
      <w:r w:rsidRPr="00DD712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D7122">
        <w:rPr>
          <w:rFonts w:ascii="Times New Roman" w:hAnsi="Times New Roman" w:cs="Times New Roman"/>
          <w:sz w:val="28"/>
          <w:szCs w:val="28"/>
        </w:rPr>
        <w:t>=3,14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D7122">
        <w:rPr>
          <w:rFonts w:ascii="Times New Roman" w:hAnsi="Times New Roman" w:cs="Times New Roman"/>
          <w:sz w:val="28"/>
          <w:szCs w:val="28"/>
        </w:rPr>
        <w:t xml:space="preserve"> p=0,048)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only</w:t>
      </w:r>
      <w:r w:rsidRPr="00DD71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strongest in the carriers of the mutation </w:t>
      </w:r>
      <w:r w:rsidRPr="00DD712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DD71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allele by</w:t>
      </w:r>
      <w:r>
        <w:rPr>
          <w:rFonts w:ascii="Times New Roman" w:hAnsi="Times New Roman" w:cs="Times New Roman"/>
          <w:sz w:val="28"/>
          <w:szCs w:val="28"/>
        </w:rPr>
        <w:t xml:space="preserve"> 26,95%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DD7122">
        <w:rPr>
          <w:rFonts w:ascii="Times New Roman" w:hAnsi="Times New Roman" w:cs="Times New Roman"/>
          <w:sz w:val="28"/>
          <w:szCs w:val="28"/>
        </w:rPr>
        <w:t xml:space="preserve"> 20,64% (р&lt;0,05) </w:t>
      </w:r>
      <w:r>
        <w:rPr>
          <w:rFonts w:ascii="Times New Roman" w:hAnsi="Times New Roman" w:cs="Times New Roman"/>
          <w:sz w:val="28"/>
          <w:szCs w:val="28"/>
          <w:lang w:val="en-US"/>
        </w:rPr>
        <w:t>respectively</w:t>
      </w:r>
      <w:r w:rsidRPr="00DD7122">
        <w:rPr>
          <w:rFonts w:ascii="Times New Roman" w:hAnsi="Times New Roman" w:cs="Times New Roman"/>
          <w:sz w:val="28"/>
          <w:szCs w:val="28"/>
        </w:rPr>
        <w:t>.</w:t>
      </w:r>
    </w:p>
    <w:p w:rsidR="00B94793" w:rsidRPr="00F3419B" w:rsidRDefault="00B94793" w:rsidP="00B94793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Therefore</w:t>
      </w:r>
      <w:r w:rsidRPr="00EF004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for</w:t>
      </w:r>
      <w:r w:rsidRPr="00E370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E370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first</w:t>
      </w:r>
      <w:r w:rsidRPr="00E370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time</w:t>
      </w:r>
      <w:r w:rsidRPr="00E370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we</w:t>
      </w:r>
      <w:r w:rsidRPr="00E370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have</w:t>
      </w:r>
      <w:r w:rsidRPr="00E370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elaborated</w:t>
      </w:r>
      <w:r w:rsidRPr="00E370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E370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links</w:t>
      </w:r>
      <w:r w:rsidRPr="00E370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E370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specified</w:t>
      </w:r>
      <w:r w:rsidRPr="00E370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</w:t>
      </w:r>
      <w:r w:rsidRPr="00E370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supplemented</w:t>
      </w:r>
      <w:r w:rsidRPr="00E370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 w:rsidRPr="00E370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existing</w:t>
      </w:r>
      <w:r w:rsidRPr="00E370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links</w:t>
      </w:r>
      <w:r w:rsidRPr="00E370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E370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pathogenesis</w:t>
      </w:r>
      <w:r w:rsidRPr="00E370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E370E2">
        <w:rPr>
          <w:rFonts w:ascii="Times New Roman" w:hAnsi="Times New Roman"/>
          <w:sz w:val="28"/>
          <w:szCs w:val="28"/>
        </w:rPr>
        <w:t xml:space="preserve"> </w:t>
      </w:r>
      <w:r w:rsidRPr="00486B5F">
        <w:rPr>
          <w:rFonts w:ascii="Times New Roman" w:hAnsi="Times New Roman"/>
          <w:i/>
          <w:sz w:val="28"/>
          <w:szCs w:val="28"/>
          <w:lang w:val="en-US"/>
        </w:rPr>
        <w:t>Escherichia</w:t>
      </w:r>
      <w:r w:rsidRPr="00E370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GEC</w:t>
      </w:r>
      <w:r w:rsidRPr="00E370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development</w:t>
      </w:r>
      <w:r w:rsidRPr="00E370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considering</w:t>
      </w:r>
      <w:r w:rsidRPr="00E370E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taxons</w:t>
      </w:r>
      <w:proofErr w:type="spellEnd"/>
      <w:r w:rsidRPr="00E370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E370E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enteropathogenic</w:t>
      </w:r>
      <w:proofErr w:type="spellEnd"/>
      <w:r w:rsidRPr="00E370E2">
        <w:rPr>
          <w:rFonts w:ascii="Times New Roman" w:hAnsi="Times New Roman"/>
          <w:sz w:val="28"/>
          <w:szCs w:val="28"/>
        </w:rPr>
        <w:t xml:space="preserve"> </w:t>
      </w:r>
      <w:r w:rsidRPr="00486B5F">
        <w:rPr>
          <w:rFonts w:ascii="Times New Roman" w:hAnsi="Times New Roman"/>
          <w:i/>
          <w:sz w:val="28"/>
          <w:szCs w:val="28"/>
          <w:lang w:val="en-US"/>
        </w:rPr>
        <w:t>Escherichia</w:t>
      </w:r>
      <w:r w:rsidRPr="00E370E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associations</w:t>
      </w:r>
      <w:r w:rsidRPr="00E370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E370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molecular</w:t>
      </w:r>
      <w:r w:rsidRPr="00E370E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genetic</w:t>
      </w:r>
      <w:r w:rsidRPr="00E370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factors</w:t>
      </w:r>
      <w:r w:rsidRPr="00E370E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polymorphism</w:t>
      </w:r>
      <w:r w:rsidRPr="00E370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of</w:t>
      </w:r>
      <w:r w:rsidRPr="00E370E2">
        <w:rPr>
          <w:rFonts w:ascii="Times New Roman" w:hAnsi="Times New Roman"/>
          <w:sz w:val="28"/>
          <w:szCs w:val="28"/>
        </w:rPr>
        <w:t xml:space="preserve"> </w:t>
      </w:r>
      <w:r w:rsidRPr="00013526">
        <w:rPr>
          <w:rFonts w:ascii="Times New Roman" w:hAnsi="Times New Roman" w:cs="Times New Roman"/>
          <w:i/>
          <w:sz w:val="28"/>
          <w:szCs w:val="28"/>
        </w:rPr>
        <w:t>HSP</w:t>
      </w:r>
      <w:r w:rsidRPr="00013526">
        <w:rPr>
          <w:rFonts w:ascii="Times New Roman" w:hAnsi="Times New Roman" w:cs="Times New Roman"/>
          <w:sz w:val="28"/>
          <w:szCs w:val="28"/>
        </w:rPr>
        <w:t>70-2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13526">
        <w:rPr>
          <w:rFonts w:ascii="Times New Roman" w:hAnsi="Times New Roman" w:cs="Times New Roman"/>
          <w:sz w:val="28"/>
          <w:szCs w:val="28"/>
        </w:rPr>
        <w:t xml:space="preserve">rs1061581)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013526">
        <w:rPr>
          <w:rFonts w:ascii="Times New Roman" w:hAnsi="Times New Roman" w:cs="Times New Roman"/>
          <w:sz w:val="28"/>
          <w:szCs w:val="28"/>
        </w:rPr>
        <w:t xml:space="preserve"> </w:t>
      </w:r>
      <w:r w:rsidRPr="00A85F0E">
        <w:rPr>
          <w:rFonts w:ascii="Times New Roman" w:hAnsi="Times New Roman" w:cs="Times New Roman"/>
          <w:i/>
          <w:sz w:val="28"/>
          <w:szCs w:val="28"/>
          <w:lang w:val="en-US"/>
        </w:rPr>
        <w:t>IL</w:t>
      </w:r>
      <w:r w:rsidRPr="00A85F0E">
        <w:rPr>
          <w:rFonts w:ascii="Times New Roman" w:hAnsi="Times New Roman" w:cs="Times New Roman"/>
          <w:i/>
          <w:sz w:val="28"/>
          <w:szCs w:val="28"/>
        </w:rPr>
        <w:t>-10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419B">
        <w:rPr>
          <w:rFonts w:ascii="Times New Roman" w:hAnsi="Times New Roman" w:cs="Times New Roman"/>
          <w:sz w:val="28"/>
          <w:szCs w:val="28"/>
        </w:rPr>
        <w:t>(</w:t>
      </w:r>
      <w:r w:rsidRPr="00A85F0E">
        <w:rPr>
          <w:rFonts w:ascii="Times New Roman" w:hAnsi="Times New Roman" w:cs="Times New Roman"/>
          <w:i/>
          <w:sz w:val="28"/>
          <w:szCs w:val="28"/>
        </w:rPr>
        <w:t>rs</w:t>
      </w:r>
      <w:r w:rsidRPr="00A85F0E">
        <w:rPr>
          <w:rFonts w:ascii="Times New Roman" w:hAnsi="Times New Roman" w:cs="Times New Roman"/>
          <w:sz w:val="28"/>
          <w:szCs w:val="28"/>
        </w:rPr>
        <w:t>1800872)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genes with immunologic imbalance</w:t>
      </w:r>
      <w:r w:rsidRPr="00F341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 xml:space="preserve">changes of ecosystem of the colon cavity microbiota and </w:t>
      </w:r>
      <w:r w:rsidRPr="00486B5F">
        <w:rPr>
          <w:rFonts w:ascii="Times New Roman" w:hAnsi="Times New Roman"/>
          <w:i/>
          <w:sz w:val="28"/>
          <w:szCs w:val="28"/>
          <w:lang w:val="en-US"/>
        </w:rPr>
        <w:t>Escherichia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endotoxicosis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F3419B">
        <w:rPr>
          <w:rFonts w:ascii="Times New Roman" w:hAnsi="Times New Roman"/>
          <w:sz w:val="28"/>
          <w:szCs w:val="28"/>
        </w:rPr>
        <w:t xml:space="preserve"> </w:t>
      </w:r>
    </w:p>
    <w:p w:rsidR="00B94793" w:rsidRPr="00201BA1" w:rsidRDefault="00B94793" w:rsidP="00B94793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275BA2">
        <w:rPr>
          <w:rFonts w:ascii="Times New Roman" w:hAnsi="Times New Roman" w:cs="Times New Roman"/>
          <w:b/>
          <w:sz w:val="28"/>
          <w:szCs w:val="28"/>
        </w:rPr>
        <w:t>Key</w:t>
      </w:r>
      <w:proofErr w:type="spellEnd"/>
      <w:r w:rsidRPr="00275B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5BA2">
        <w:rPr>
          <w:rFonts w:ascii="Times New Roman" w:hAnsi="Times New Roman" w:cs="Times New Roman"/>
          <w:b/>
          <w:sz w:val="28"/>
          <w:szCs w:val="28"/>
        </w:rPr>
        <w:t>words</w:t>
      </w:r>
      <w:proofErr w:type="spellEnd"/>
      <w:r w:rsidRPr="002F3A2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proofErr w:type="spellStart"/>
      <w:r w:rsidRPr="0020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sherichia</w:t>
      </w:r>
      <w:proofErr w:type="spellEnd"/>
      <w:r w:rsidRPr="0020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1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gastroenterocolitis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  <w:r w:rsidRPr="00201BA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en-US"/>
        </w:rPr>
        <w:t>endotoxicosis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immunity, </w:t>
      </w:r>
      <w:r>
        <w:rPr>
          <w:rFonts w:ascii="Times New Roman" w:hAnsi="Times New Roman" w:cs="Times New Roman"/>
          <w:sz w:val="28"/>
          <w:szCs w:val="28"/>
          <w:lang w:val="en-US"/>
        </w:rPr>
        <w:t>mechanisms</w:t>
      </w:r>
      <w:r w:rsidRPr="00275B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>microbiota,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genes</w:t>
      </w:r>
      <w:r w:rsidRPr="00275B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proofErr w:type="spellStart"/>
      <w:r w:rsidRPr="002F3A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polymorphism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9C6868">
        <w:rPr>
          <w:rFonts w:ascii="Times New Roman" w:hAnsi="Times New Roman" w:cs="Times New Roman"/>
          <w:i/>
          <w:sz w:val="28"/>
          <w:szCs w:val="28"/>
          <w:lang w:val="en-US"/>
        </w:rPr>
        <w:t>HSP</w:t>
      </w:r>
      <w:r w:rsidRPr="009C6868">
        <w:rPr>
          <w:rFonts w:ascii="Times New Roman" w:hAnsi="Times New Roman" w:cs="Times New Roman"/>
          <w:i/>
          <w:sz w:val="28"/>
          <w:szCs w:val="28"/>
        </w:rPr>
        <w:t>70</w:t>
      </w:r>
      <w:r w:rsidRPr="009C6868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C6868">
        <w:rPr>
          <w:rFonts w:ascii="Times New Roman" w:hAnsi="Times New Roman" w:cs="Times New Roman"/>
          <w:i/>
          <w:sz w:val="28"/>
          <w:szCs w:val="28"/>
        </w:rPr>
        <w:t>1267G&gt;A</w:t>
      </w:r>
      <w:r w:rsidRPr="009C68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6C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IL-10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E76C86">
        <w:rPr>
          <w:rFonts w:ascii="Times New Roman" w:hAnsi="Times New Roman" w:cs="Times New Roman"/>
          <w:i/>
          <w:iCs/>
          <w:sz w:val="28"/>
          <w:szCs w:val="28"/>
        </w:rPr>
        <w:t>(C-592A</w:t>
      </w:r>
      <w:r w:rsidRPr="002066DD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risks.</w:t>
      </w:r>
    </w:p>
    <w:p w:rsidR="00B94793" w:rsidRPr="009436E9" w:rsidRDefault="00B94793" w:rsidP="00B94793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94793" w:rsidRPr="00B94793" w:rsidRDefault="00B94793" w:rsidP="00B94793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793">
        <w:rPr>
          <w:rFonts w:ascii="Times New Roman" w:hAnsi="Times New Roman" w:cs="Times New Roman"/>
          <w:b/>
          <w:sz w:val="28"/>
          <w:szCs w:val="28"/>
        </w:rPr>
        <w:t>LIST OF THE WORKS PUBLISHED ON THE THESIS TOPIC</w:t>
      </w:r>
    </w:p>
    <w:p w:rsidR="00B94793" w:rsidRDefault="00B94793" w:rsidP="00B94793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Syrota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BV</w:t>
      </w:r>
      <w:r w:rsidRPr="00AE1AA4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P</w:t>
      </w:r>
      <w:r w:rsidRPr="006865D7">
        <w:rPr>
          <w:rFonts w:ascii="Times New Roman" w:hAnsi="Times New Roman" w:cs="Times New Roman"/>
          <w:sz w:val="28"/>
          <w:lang w:val="en-US"/>
        </w:rPr>
        <w:t>atogenetic</w:t>
      </w:r>
      <w:proofErr w:type="spellEnd"/>
      <w:r w:rsidRPr="006865D7">
        <w:rPr>
          <w:rFonts w:ascii="Times New Roman" w:hAnsi="Times New Roman" w:cs="Times New Roman"/>
          <w:sz w:val="28"/>
          <w:lang w:val="en-US"/>
        </w:rPr>
        <w:t xml:space="preserve"> value of intestine microbiota ecosystem in the </w:t>
      </w:r>
      <w:proofErr w:type="spellStart"/>
      <w:r>
        <w:rPr>
          <w:rFonts w:ascii="Times New Roman" w:hAnsi="Times New Roman" w:cs="Times New Roman"/>
          <w:sz w:val="28"/>
          <w:lang w:val="en-US"/>
        </w:rPr>
        <w:t>E</w:t>
      </w:r>
      <w:r w:rsidRPr="006865D7">
        <w:rPr>
          <w:rFonts w:ascii="Times New Roman" w:hAnsi="Times New Roman" w:cs="Times New Roman"/>
          <w:sz w:val="28"/>
          <w:lang w:val="en-US"/>
        </w:rPr>
        <w:t>scherichiosis</w:t>
      </w:r>
      <w:proofErr w:type="spellEnd"/>
      <w:r w:rsidRPr="006865D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865D7">
        <w:rPr>
          <w:rFonts w:ascii="Times New Roman" w:hAnsi="Times New Roman" w:cs="Times New Roman"/>
          <w:sz w:val="28"/>
          <w:lang w:val="en-US"/>
        </w:rPr>
        <w:t>enterocolitis</w:t>
      </w:r>
      <w:proofErr w:type="spellEnd"/>
      <w:r w:rsidRPr="006865D7">
        <w:rPr>
          <w:rFonts w:ascii="Times New Roman" w:hAnsi="Times New Roman" w:cs="Times New Roman"/>
          <w:sz w:val="28"/>
          <w:lang w:val="en-US"/>
        </w:rPr>
        <w:t xml:space="preserve"> development</w:t>
      </w:r>
      <w:r>
        <w:rPr>
          <w:rFonts w:ascii="Times New Roman" w:hAnsi="Times New Roman" w:cs="Times New Roman"/>
          <w:sz w:val="28"/>
          <w:lang w:val="en-US"/>
        </w:rPr>
        <w:t>.</w:t>
      </w:r>
      <w:r w:rsidRPr="00AE1AA4">
        <w:rPr>
          <w:rFonts w:ascii="Times New Roman" w:hAnsi="Times New Roman" w:cs="Times New Roman"/>
          <w:sz w:val="28"/>
          <w:szCs w:val="28"/>
        </w:rPr>
        <w:t xml:space="preserve"> </w:t>
      </w:r>
      <w:r w:rsidRPr="006865D7">
        <w:rPr>
          <w:rFonts w:ascii="Times New Roman" w:hAnsi="Times New Roman" w:cs="Times New Roman"/>
          <w:i/>
          <w:sz w:val="28"/>
          <w:szCs w:val="28"/>
        </w:rPr>
        <w:t xml:space="preserve">Bukovinian </w:t>
      </w:r>
      <w:proofErr w:type="spellStart"/>
      <w:r w:rsidRPr="006865D7">
        <w:rPr>
          <w:rFonts w:ascii="Times New Roman" w:hAnsi="Times New Roman" w:cs="Times New Roman"/>
          <w:i/>
          <w:sz w:val="28"/>
          <w:szCs w:val="28"/>
        </w:rPr>
        <w:t>Medical</w:t>
      </w:r>
      <w:proofErr w:type="spellEnd"/>
      <w:r w:rsidRPr="006865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65D7">
        <w:rPr>
          <w:rFonts w:ascii="Times New Roman" w:hAnsi="Times New Roman" w:cs="Times New Roman"/>
          <w:i/>
          <w:sz w:val="28"/>
          <w:szCs w:val="28"/>
        </w:rPr>
        <w:t>Herald</w:t>
      </w:r>
      <w:proofErr w:type="spellEnd"/>
      <w:r w:rsidRPr="00AE1AA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AE1AA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 w:rsidRPr="00AE1AA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1(81)</w:t>
      </w:r>
      <w:r w:rsidRPr="00AE1AA4">
        <w:rPr>
          <w:rFonts w:ascii="Times New Roman" w:hAnsi="Times New Roman" w:cs="Times New Roman"/>
          <w:sz w:val="28"/>
          <w:szCs w:val="28"/>
        </w:rPr>
        <w:t>):1</w:t>
      </w:r>
      <w:r>
        <w:rPr>
          <w:rFonts w:ascii="Times New Roman" w:hAnsi="Times New Roman" w:cs="Times New Roman"/>
          <w:sz w:val="28"/>
          <w:szCs w:val="28"/>
          <w:lang w:val="en-US"/>
        </w:rPr>
        <w:t>41</w:t>
      </w:r>
      <w:r w:rsidRPr="00AE1AA4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  <w:lang w:val="en-US"/>
        </w:rPr>
        <w:t>45</w:t>
      </w:r>
      <w:r w:rsidRPr="00AE1AA4">
        <w:rPr>
          <w:rFonts w:ascii="Times New Roman" w:hAnsi="Times New Roman" w:cs="Times New Roman"/>
          <w:sz w:val="28"/>
          <w:szCs w:val="28"/>
        </w:rPr>
        <w:t>.</w:t>
      </w:r>
    </w:p>
    <w:p w:rsidR="00B94793" w:rsidRPr="006865D7" w:rsidRDefault="00B94793" w:rsidP="00B94793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Syrota</w:t>
      </w:r>
      <w:proofErr w:type="spellEnd"/>
      <w:r w:rsidRPr="00686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BV</w:t>
      </w:r>
      <w:r>
        <w:rPr>
          <w:rFonts w:ascii="Times New Roman" w:hAnsi="Times New Roman" w:cs="Times New Roman"/>
          <w:sz w:val="28"/>
        </w:rPr>
        <w:t xml:space="preserve">, </w:t>
      </w:r>
      <w:r w:rsidRPr="006865D7">
        <w:rPr>
          <w:rFonts w:ascii="Times New Roman" w:hAnsi="Times New Roman" w:cs="Times New Roman"/>
          <w:sz w:val="28"/>
        </w:rPr>
        <w:t xml:space="preserve">Sydorchuk </w:t>
      </w:r>
      <w:r>
        <w:rPr>
          <w:rFonts w:ascii="Times New Roman" w:hAnsi="Times New Roman" w:cs="Times New Roman"/>
          <w:sz w:val="28"/>
          <w:lang w:val="en-US"/>
        </w:rPr>
        <w:t>LP</w:t>
      </w:r>
      <w:r w:rsidRPr="006865D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lang w:val="en-US"/>
        </w:rPr>
        <w:t>R</w:t>
      </w:r>
      <w:proofErr w:type="spellStart"/>
      <w:r w:rsidRPr="006865D7">
        <w:rPr>
          <w:rFonts w:ascii="Times New Roman" w:hAnsi="Times New Roman" w:cs="Times New Roman"/>
          <w:sz w:val="28"/>
        </w:rPr>
        <w:t>ole</w:t>
      </w:r>
      <w:proofErr w:type="spellEnd"/>
      <w:r w:rsidRPr="006865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 xml:space="preserve">of </w:t>
      </w:r>
      <w:proofErr w:type="spellStart"/>
      <w:r w:rsidRPr="006865D7">
        <w:rPr>
          <w:rFonts w:ascii="Times New Roman" w:hAnsi="Times New Roman" w:cs="Times New Roman"/>
          <w:sz w:val="28"/>
        </w:rPr>
        <w:t>enteropathogenic</w:t>
      </w:r>
      <w:proofErr w:type="spellEnd"/>
      <w:r w:rsidRPr="006865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E</w:t>
      </w:r>
      <w:proofErr w:type="spellStart"/>
      <w:r w:rsidRPr="006865D7">
        <w:rPr>
          <w:rFonts w:ascii="Times New Roman" w:hAnsi="Times New Roman" w:cs="Times New Roman"/>
          <w:sz w:val="28"/>
        </w:rPr>
        <w:t>scherichia</w:t>
      </w:r>
      <w:proofErr w:type="spellEnd"/>
      <w:r w:rsidRPr="006865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65D7">
        <w:rPr>
          <w:rFonts w:ascii="Times New Roman" w:hAnsi="Times New Roman" w:cs="Times New Roman"/>
          <w:sz w:val="28"/>
        </w:rPr>
        <w:t>coli</w:t>
      </w:r>
      <w:proofErr w:type="spellEnd"/>
      <w:r w:rsidRPr="006865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65D7">
        <w:rPr>
          <w:rFonts w:ascii="Times New Roman" w:hAnsi="Times New Roman" w:cs="Times New Roman"/>
          <w:sz w:val="28"/>
        </w:rPr>
        <w:t>in</w:t>
      </w:r>
      <w:proofErr w:type="spellEnd"/>
      <w:r w:rsidRPr="006865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65D7">
        <w:rPr>
          <w:rFonts w:ascii="Times New Roman" w:hAnsi="Times New Roman" w:cs="Times New Roman"/>
          <w:sz w:val="28"/>
        </w:rPr>
        <w:t>the</w:t>
      </w:r>
      <w:proofErr w:type="spellEnd"/>
      <w:r w:rsidRPr="006865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65D7">
        <w:rPr>
          <w:rFonts w:ascii="Times New Roman" w:hAnsi="Times New Roman" w:cs="Times New Roman"/>
          <w:sz w:val="28"/>
        </w:rPr>
        <w:t>development</w:t>
      </w:r>
      <w:proofErr w:type="spellEnd"/>
      <w:r w:rsidRPr="006865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65D7">
        <w:rPr>
          <w:rFonts w:ascii="Times New Roman" w:hAnsi="Times New Roman" w:cs="Times New Roman"/>
          <w:sz w:val="28"/>
        </w:rPr>
        <w:t>of</w:t>
      </w:r>
      <w:proofErr w:type="spellEnd"/>
      <w:r w:rsidRPr="006865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65D7">
        <w:rPr>
          <w:rFonts w:ascii="Times New Roman" w:hAnsi="Times New Roman" w:cs="Times New Roman"/>
          <w:sz w:val="28"/>
        </w:rPr>
        <w:t>acute</w:t>
      </w:r>
      <w:proofErr w:type="spellEnd"/>
      <w:r w:rsidRPr="006865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865D7">
        <w:rPr>
          <w:rFonts w:ascii="Times New Roman" w:hAnsi="Times New Roman" w:cs="Times New Roman"/>
          <w:sz w:val="28"/>
        </w:rPr>
        <w:t>enterocolitis</w:t>
      </w:r>
      <w:proofErr w:type="spellEnd"/>
      <w:r>
        <w:rPr>
          <w:rFonts w:ascii="Times New Roman" w:hAnsi="Times New Roman" w:cs="Times New Roman"/>
          <w:sz w:val="28"/>
          <w:lang w:val="en-US"/>
        </w:rPr>
        <w:t>.</w:t>
      </w:r>
      <w:r w:rsidRPr="006865D7">
        <w:rPr>
          <w:rFonts w:ascii="Times New Roman" w:hAnsi="Times New Roman" w:cs="Times New Roman"/>
          <w:sz w:val="28"/>
        </w:rPr>
        <w:t xml:space="preserve"> </w:t>
      </w:r>
      <w:r w:rsidRPr="00BE1336">
        <w:rPr>
          <w:rFonts w:ascii="Times New Roman" w:hAnsi="Times New Roman"/>
          <w:i/>
          <w:sz w:val="28"/>
          <w:szCs w:val="28"/>
          <w:lang w:val="en-US"/>
        </w:rPr>
        <w:t>Family Medicine. Scientific-practical Journal</w:t>
      </w:r>
      <w:r w:rsidRPr="006865D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865D7">
        <w:rPr>
          <w:rFonts w:ascii="Times New Roman" w:hAnsi="Times New Roman"/>
          <w:sz w:val="28"/>
          <w:szCs w:val="28"/>
        </w:rPr>
        <w:t>2017; 1(69):111-114.</w:t>
      </w:r>
    </w:p>
    <w:p w:rsidR="00B94793" w:rsidRPr="006865D7" w:rsidRDefault="00B94793" w:rsidP="00B94793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865D7">
        <w:rPr>
          <w:rFonts w:ascii="Times New Roman" w:hAnsi="Times New Roman"/>
          <w:sz w:val="28"/>
          <w:szCs w:val="28"/>
          <w:lang w:val="en-US"/>
        </w:rPr>
        <w:t>Syrota</w:t>
      </w:r>
      <w:proofErr w:type="spellEnd"/>
      <w:r w:rsidRPr="006865D7">
        <w:rPr>
          <w:rFonts w:ascii="Times New Roman" w:hAnsi="Times New Roman"/>
          <w:sz w:val="28"/>
          <w:szCs w:val="28"/>
          <w:lang w:val="en-US"/>
        </w:rPr>
        <w:t xml:space="preserve"> BV, Sydorchuk LP.</w:t>
      </w:r>
      <w:r w:rsidRPr="006865D7">
        <w:rPr>
          <w:rFonts w:ascii="Times New Roman" w:hAnsi="Times New Roman"/>
          <w:sz w:val="28"/>
          <w:szCs w:val="28"/>
        </w:rPr>
        <w:t xml:space="preserve"> </w:t>
      </w:r>
      <w:r w:rsidRPr="006865D7">
        <w:rPr>
          <w:rFonts w:ascii="Times New Roman" w:hAnsi="Times New Roman"/>
          <w:bCs/>
          <w:sz w:val="28"/>
          <w:szCs w:val="28"/>
          <w:lang w:val="en-US"/>
        </w:rPr>
        <w:t xml:space="preserve">Are genes of interleukins' 10 (RS1800872) and heat shock protein 70-2 (RS1061581) predictive markers of cytokines production in patients with </w:t>
      </w:r>
      <w:proofErr w:type="spellStart"/>
      <w:r w:rsidRPr="006865D7">
        <w:rPr>
          <w:rFonts w:ascii="Times New Roman" w:hAnsi="Times New Roman"/>
          <w:bCs/>
          <w:sz w:val="28"/>
          <w:szCs w:val="28"/>
          <w:lang w:val="en-US"/>
        </w:rPr>
        <w:t>enterocolitis</w:t>
      </w:r>
      <w:proofErr w:type="spellEnd"/>
      <w:r w:rsidRPr="006865D7">
        <w:rPr>
          <w:rFonts w:ascii="Times New Roman" w:hAnsi="Times New Roman"/>
          <w:bCs/>
          <w:sz w:val="28"/>
          <w:szCs w:val="28"/>
          <w:lang w:val="en-US"/>
        </w:rPr>
        <w:t>.</w:t>
      </w:r>
      <w:r w:rsidRPr="006865D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865D7">
        <w:rPr>
          <w:rFonts w:ascii="Times New Roman" w:hAnsi="Times New Roman"/>
          <w:bCs/>
          <w:i/>
          <w:sz w:val="28"/>
          <w:szCs w:val="28"/>
        </w:rPr>
        <w:t>Journal</w:t>
      </w:r>
      <w:proofErr w:type="spellEnd"/>
      <w:r w:rsidRPr="006865D7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6865D7">
        <w:rPr>
          <w:rFonts w:ascii="Times New Roman" w:hAnsi="Times New Roman"/>
          <w:bCs/>
          <w:i/>
          <w:sz w:val="28"/>
          <w:szCs w:val="28"/>
        </w:rPr>
        <w:t>of</w:t>
      </w:r>
      <w:proofErr w:type="spellEnd"/>
      <w:r w:rsidRPr="006865D7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6865D7">
        <w:rPr>
          <w:rFonts w:ascii="Times New Roman" w:hAnsi="Times New Roman"/>
          <w:bCs/>
          <w:i/>
          <w:sz w:val="28"/>
          <w:szCs w:val="28"/>
        </w:rPr>
        <w:t>Education</w:t>
      </w:r>
      <w:proofErr w:type="spellEnd"/>
      <w:r w:rsidRPr="006865D7">
        <w:rPr>
          <w:rFonts w:ascii="Times New Roman" w:hAnsi="Times New Roman"/>
          <w:bCs/>
          <w:i/>
          <w:sz w:val="28"/>
          <w:szCs w:val="28"/>
        </w:rPr>
        <w:t xml:space="preserve">, </w:t>
      </w:r>
      <w:proofErr w:type="spellStart"/>
      <w:r w:rsidRPr="006865D7">
        <w:rPr>
          <w:rFonts w:ascii="Times New Roman" w:hAnsi="Times New Roman"/>
          <w:bCs/>
          <w:i/>
          <w:sz w:val="28"/>
          <w:szCs w:val="28"/>
        </w:rPr>
        <w:t>Health</w:t>
      </w:r>
      <w:proofErr w:type="spellEnd"/>
      <w:r w:rsidRPr="006865D7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6865D7">
        <w:rPr>
          <w:rFonts w:ascii="Times New Roman" w:hAnsi="Times New Roman"/>
          <w:bCs/>
          <w:i/>
          <w:sz w:val="28"/>
          <w:szCs w:val="28"/>
        </w:rPr>
        <w:t>and</w:t>
      </w:r>
      <w:proofErr w:type="spellEnd"/>
      <w:r w:rsidRPr="006865D7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Pr="006865D7">
        <w:rPr>
          <w:rFonts w:ascii="Times New Roman" w:hAnsi="Times New Roman"/>
          <w:bCs/>
          <w:i/>
          <w:sz w:val="28"/>
          <w:szCs w:val="28"/>
        </w:rPr>
        <w:t>Sport</w:t>
      </w:r>
      <w:proofErr w:type="spellEnd"/>
      <w:r w:rsidRPr="006865D7">
        <w:rPr>
          <w:rFonts w:ascii="Times New Roman" w:hAnsi="Times New Roman"/>
          <w:bCs/>
          <w:sz w:val="28"/>
          <w:szCs w:val="28"/>
        </w:rPr>
        <w:t xml:space="preserve"> 2018; 8(7):615-622. DOI  http://dx.doi.org/10.5281/zenodo.1406189</w:t>
      </w:r>
    </w:p>
    <w:p w:rsidR="00B94793" w:rsidRPr="006865D7" w:rsidRDefault="00B94793" w:rsidP="00B94793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5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Sydorchuk L, </w:t>
      </w:r>
      <w:proofErr w:type="spellStart"/>
      <w:r w:rsidRPr="006865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Syrota</w:t>
      </w:r>
      <w:proofErr w:type="spellEnd"/>
      <w:r w:rsidRPr="006865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B, Sydorchuk A, </w:t>
      </w:r>
      <w:proofErr w:type="spellStart"/>
      <w:r w:rsidRPr="006865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Iftoda</w:t>
      </w:r>
      <w:proofErr w:type="spellEnd"/>
      <w:r w:rsidRPr="006865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O, </w:t>
      </w:r>
      <w:proofErr w:type="spellStart"/>
      <w:r w:rsidRPr="006865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Korovenkova</w:t>
      </w:r>
      <w:proofErr w:type="spellEnd"/>
      <w:r w:rsidRPr="006865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O</w:t>
      </w:r>
      <w:r w:rsidRPr="006865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6865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865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Kushnir</w:t>
      </w:r>
      <w:proofErr w:type="spellEnd"/>
      <w:r w:rsidRPr="006865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O</w:t>
      </w:r>
      <w:r w:rsidRPr="006865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6865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Interleukins' 10 (RS1800872) and heat shock protein 70-2 (RS1061581) genes as risk markers of </w:t>
      </w:r>
      <w:proofErr w:type="spellStart"/>
      <w:r w:rsidRPr="006865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enterocolitis</w:t>
      </w:r>
      <w:proofErr w:type="spellEnd"/>
      <w:r w:rsidRPr="006865D7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depending on cytokines production</w:t>
      </w:r>
      <w:r w:rsidRPr="006865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6865D7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val="en-US"/>
        </w:rPr>
        <w:t>The Pharma Innovation Journal</w:t>
      </w:r>
      <w:r w:rsidRPr="006865D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2018; 7(9): 178-192.</w:t>
      </w:r>
    </w:p>
    <w:p w:rsidR="00B94793" w:rsidRPr="00D90BF9" w:rsidRDefault="00B94793" w:rsidP="00B94793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Syrota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BV</w:t>
      </w:r>
      <w:r w:rsidRPr="00D64E77">
        <w:rPr>
          <w:rFonts w:ascii="Times New Roman" w:hAnsi="Times New Roman"/>
          <w:sz w:val="28"/>
          <w:szCs w:val="28"/>
        </w:rPr>
        <w:t>.</w:t>
      </w:r>
      <w:r w:rsidRPr="009723D7"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Start"/>
      <w:r w:rsidRPr="00BE1336">
        <w:rPr>
          <w:rFonts w:ascii="Times New Roman" w:hAnsi="Times New Roman"/>
          <w:sz w:val="28"/>
          <w:szCs w:val="28"/>
        </w:rPr>
        <w:t>mmuno-hematologi</w:t>
      </w:r>
      <w:r>
        <w:rPr>
          <w:rFonts w:ascii="Times New Roman" w:hAnsi="Times New Roman"/>
          <w:sz w:val="28"/>
          <w:szCs w:val="28"/>
        </w:rPr>
        <w:t>cal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indices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endogenous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intox</w:t>
      </w:r>
      <w:r w:rsidRPr="00BE1336">
        <w:rPr>
          <w:rFonts w:ascii="Times New Roman" w:hAnsi="Times New Roman"/>
          <w:sz w:val="28"/>
          <w:szCs w:val="28"/>
        </w:rPr>
        <w:t>ication</w:t>
      </w:r>
      <w:proofErr w:type="spellEnd"/>
      <w:r w:rsidRPr="00BE1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1336">
        <w:rPr>
          <w:rFonts w:ascii="Times New Roman" w:hAnsi="Times New Roman"/>
          <w:sz w:val="28"/>
          <w:szCs w:val="28"/>
        </w:rPr>
        <w:t>and</w:t>
      </w:r>
      <w:proofErr w:type="spellEnd"/>
      <w:r w:rsidRPr="00BE1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1336">
        <w:rPr>
          <w:rFonts w:ascii="Times New Roman" w:hAnsi="Times New Roman"/>
          <w:sz w:val="28"/>
          <w:szCs w:val="28"/>
        </w:rPr>
        <w:t>cellular</w:t>
      </w:r>
      <w:proofErr w:type="spellEnd"/>
      <w:r w:rsidRPr="00BE1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1336">
        <w:rPr>
          <w:rFonts w:ascii="Times New Roman" w:hAnsi="Times New Roman"/>
          <w:sz w:val="28"/>
          <w:szCs w:val="28"/>
        </w:rPr>
        <w:t>reactivity</w:t>
      </w:r>
      <w:proofErr w:type="spellEnd"/>
      <w:r w:rsidRPr="00BE1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1336">
        <w:rPr>
          <w:rFonts w:ascii="Times New Roman" w:hAnsi="Times New Roman"/>
          <w:sz w:val="28"/>
          <w:szCs w:val="28"/>
        </w:rPr>
        <w:t>at</w:t>
      </w:r>
      <w:proofErr w:type="spellEnd"/>
      <w:r w:rsidRPr="00BE1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1336">
        <w:rPr>
          <w:rFonts w:ascii="Times New Roman" w:hAnsi="Times New Roman"/>
          <w:sz w:val="28"/>
          <w:szCs w:val="28"/>
        </w:rPr>
        <w:t>acute</w:t>
      </w:r>
      <w:proofErr w:type="spellEnd"/>
      <w:r w:rsidRPr="00BE1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1336">
        <w:rPr>
          <w:rFonts w:ascii="Times New Roman" w:hAnsi="Times New Roman"/>
          <w:sz w:val="28"/>
          <w:szCs w:val="28"/>
        </w:rPr>
        <w:t>diarrhea's</w:t>
      </w:r>
      <w:proofErr w:type="spellEnd"/>
      <w:r w:rsidRPr="00BE13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BE1336">
        <w:rPr>
          <w:rFonts w:ascii="Times New Roman" w:hAnsi="Times New Roman"/>
          <w:sz w:val="28"/>
          <w:szCs w:val="28"/>
        </w:rPr>
        <w:t>scherichiosis</w:t>
      </w:r>
      <w:proofErr w:type="spellEnd"/>
      <w:r w:rsidRPr="00D64E77">
        <w:rPr>
          <w:rFonts w:ascii="Times New Roman" w:hAnsi="Times New Roman"/>
          <w:sz w:val="28"/>
          <w:szCs w:val="28"/>
        </w:rPr>
        <w:t xml:space="preserve">. </w:t>
      </w:r>
      <w:r w:rsidRPr="006865D7">
        <w:rPr>
          <w:rFonts w:ascii="Times New Roman" w:hAnsi="Times New Roman" w:cs="Times New Roman"/>
          <w:i/>
          <w:sz w:val="28"/>
          <w:szCs w:val="28"/>
        </w:rPr>
        <w:t xml:space="preserve">Bukovinian </w:t>
      </w:r>
      <w:proofErr w:type="spellStart"/>
      <w:r w:rsidRPr="006865D7">
        <w:rPr>
          <w:rFonts w:ascii="Times New Roman" w:hAnsi="Times New Roman" w:cs="Times New Roman"/>
          <w:i/>
          <w:sz w:val="28"/>
          <w:szCs w:val="28"/>
        </w:rPr>
        <w:t>Medical</w:t>
      </w:r>
      <w:proofErr w:type="spellEnd"/>
      <w:r w:rsidRPr="006865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65D7">
        <w:rPr>
          <w:rFonts w:ascii="Times New Roman" w:hAnsi="Times New Roman" w:cs="Times New Roman"/>
          <w:i/>
          <w:sz w:val="28"/>
          <w:szCs w:val="28"/>
        </w:rPr>
        <w:t>Herald</w:t>
      </w:r>
      <w:proofErr w:type="spellEnd"/>
      <w:r w:rsidRPr="00D64E77">
        <w:rPr>
          <w:rFonts w:ascii="Times New Roman" w:hAnsi="Times New Roman"/>
          <w:sz w:val="28"/>
          <w:szCs w:val="28"/>
        </w:rPr>
        <w:t xml:space="preserve"> 2019; 23</w:t>
      </w:r>
      <w:r>
        <w:rPr>
          <w:rFonts w:ascii="Times New Roman" w:hAnsi="Times New Roman"/>
          <w:sz w:val="28"/>
          <w:szCs w:val="28"/>
          <w:lang w:val="en-US"/>
        </w:rPr>
        <w:t>(</w:t>
      </w:r>
      <w:r w:rsidRPr="00D64E77">
        <w:rPr>
          <w:rFonts w:ascii="Times New Roman" w:hAnsi="Times New Roman"/>
          <w:sz w:val="28"/>
          <w:szCs w:val="28"/>
        </w:rPr>
        <w:t>1(89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D64E77">
        <w:rPr>
          <w:rFonts w:ascii="Times New Roman" w:hAnsi="Times New Roman"/>
          <w:sz w:val="28"/>
          <w:szCs w:val="28"/>
        </w:rPr>
        <w:t>):74-80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D64E77">
        <w:rPr>
          <w:rFonts w:ascii="Times New Roman" w:hAnsi="Times New Roman"/>
          <w:sz w:val="28"/>
          <w:szCs w:val="28"/>
        </w:rPr>
        <w:t xml:space="preserve"> </w:t>
      </w:r>
    </w:p>
    <w:p w:rsidR="00B94793" w:rsidRPr="0033604B" w:rsidRDefault="00B94793" w:rsidP="00B94793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  <w:lang w:val="en-US"/>
        </w:rPr>
      </w:pPr>
      <w:r w:rsidRPr="0033604B">
        <w:rPr>
          <w:rFonts w:ascii="Times New Roman" w:hAnsi="Times New Roman"/>
          <w:spacing w:val="-2"/>
          <w:sz w:val="28"/>
          <w:szCs w:val="28"/>
          <w:lang w:val="en-GB"/>
        </w:rPr>
        <w:t>Sydorchuk</w:t>
      </w:r>
      <w:r w:rsidRPr="0033604B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33604B">
        <w:rPr>
          <w:rFonts w:ascii="Times New Roman" w:hAnsi="Times New Roman"/>
          <w:spacing w:val="-2"/>
          <w:sz w:val="28"/>
          <w:szCs w:val="28"/>
          <w:lang w:val="en-GB"/>
        </w:rPr>
        <w:t>LP</w:t>
      </w:r>
      <w:r w:rsidRPr="0033604B">
        <w:rPr>
          <w:rFonts w:ascii="Times New Roman" w:hAnsi="Times New Roman"/>
          <w:spacing w:val="-2"/>
          <w:sz w:val="28"/>
          <w:szCs w:val="28"/>
          <w:lang w:val="en-US"/>
        </w:rPr>
        <w:t xml:space="preserve">, </w:t>
      </w:r>
      <w:proofErr w:type="spellStart"/>
      <w:r w:rsidRPr="0033604B">
        <w:rPr>
          <w:rFonts w:ascii="Times New Roman" w:hAnsi="Times New Roman"/>
          <w:i/>
          <w:spacing w:val="-2"/>
          <w:sz w:val="28"/>
          <w:szCs w:val="28"/>
          <w:lang w:val="en-US"/>
        </w:rPr>
        <w:t>Syrota</w:t>
      </w:r>
      <w:proofErr w:type="spellEnd"/>
      <w:r w:rsidRPr="0033604B">
        <w:rPr>
          <w:rFonts w:ascii="Times New Roman" w:hAnsi="Times New Roman"/>
          <w:i/>
          <w:spacing w:val="-2"/>
          <w:sz w:val="28"/>
          <w:szCs w:val="28"/>
          <w:lang w:val="en-US"/>
        </w:rPr>
        <w:t xml:space="preserve"> BV</w:t>
      </w:r>
      <w:r w:rsidRPr="0033604B">
        <w:rPr>
          <w:rFonts w:ascii="Times New Roman" w:hAnsi="Times New Roman"/>
          <w:spacing w:val="-2"/>
          <w:sz w:val="28"/>
          <w:szCs w:val="28"/>
          <w:lang w:val="en-US"/>
        </w:rPr>
        <w:t xml:space="preserve">, Sydorchuk AR, </w:t>
      </w:r>
      <w:proofErr w:type="spellStart"/>
      <w:r w:rsidRPr="0033604B">
        <w:rPr>
          <w:rFonts w:ascii="Times New Roman" w:hAnsi="Times New Roman"/>
          <w:spacing w:val="-2"/>
          <w:sz w:val="28"/>
          <w:szCs w:val="28"/>
          <w:lang w:val="en-US"/>
        </w:rPr>
        <w:t>Gerush</w:t>
      </w:r>
      <w:proofErr w:type="spellEnd"/>
      <w:r w:rsidRPr="0033604B">
        <w:rPr>
          <w:rFonts w:ascii="Times New Roman" w:hAnsi="Times New Roman"/>
          <w:spacing w:val="-2"/>
          <w:sz w:val="28"/>
          <w:szCs w:val="28"/>
          <w:lang w:val="en-US"/>
        </w:rPr>
        <w:t xml:space="preserve"> OV, </w:t>
      </w:r>
      <w:proofErr w:type="spellStart"/>
      <w:r w:rsidRPr="0033604B">
        <w:rPr>
          <w:rFonts w:ascii="Times New Roman" w:hAnsi="Times New Roman"/>
          <w:spacing w:val="-2"/>
          <w:sz w:val="28"/>
          <w:szCs w:val="28"/>
          <w:lang w:val="en-US"/>
        </w:rPr>
        <w:t>Muzyka</w:t>
      </w:r>
      <w:proofErr w:type="spellEnd"/>
      <w:r w:rsidRPr="0033604B">
        <w:rPr>
          <w:rFonts w:ascii="Times New Roman" w:hAnsi="Times New Roman"/>
          <w:spacing w:val="-2"/>
          <w:sz w:val="28"/>
          <w:szCs w:val="28"/>
          <w:lang w:val="en-US"/>
        </w:rPr>
        <w:t xml:space="preserve"> NY, </w:t>
      </w:r>
      <w:proofErr w:type="spellStart"/>
      <w:r w:rsidRPr="0033604B">
        <w:rPr>
          <w:rFonts w:ascii="Times New Roman" w:hAnsi="Times New Roman"/>
          <w:spacing w:val="-2"/>
          <w:sz w:val="28"/>
          <w:szCs w:val="28"/>
          <w:lang w:val="en-US"/>
        </w:rPr>
        <w:t>Sheremet</w:t>
      </w:r>
      <w:proofErr w:type="spellEnd"/>
      <w:r w:rsidRPr="0033604B">
        <w:rPr>
          <w:rFonts w:ascii="Times New Roman" w:hAnsi="Times New Roman"/>
          <w:spacing w:val="-2"/>
          <w:sz w:val="28"/>
          <w:szCs w:val="28"/>
          <w:lang w:val="en-US"/>
        </w:rPr>
        <w:t xml:space="preserve"> MI, </w:t>
      </w:r>
      <w:proofErr w:type="spellStart"/>
      <w:r w:rsidRPr="0033604B">
        <w:rPr>
          <w:rFonts w:ascii="Times New Roman" w:hAnsi="Times New Roman"/>
          <w:spacing w:val="-2"/>
          <w:sz w:val="28"/>
          <w:szCs w:val="28"/>
          <w:lang w:val="en-US"/>
        </w:rPr>
        <w:t>Korovenkova</w:t>
      </w:r>
      <w:proofErr w:type="spellEnd"/>
      <w:r w:rsidRPr="0033604B">
        <w:rPr>
          <w:rFonts w:ascii="Times New Roman" w:hAnsi="Times New Roman"/>
          <w:spacing w:val="-2"/>
          <w:sz w:val="28"/>
          <w:szCs w:val="28"/>
          <w:lang w:val="en-US"/>
        </w:rPr>
        <w:t xml:space="preserve"> OM, Bohdan NS, </w:t>
      </w:r>
      <w:proofErr w:type="spellStart"/>
      <w:r w:rsidRPr="0033604B">
        <w:rPr>
          <w:rFonts w:ascii="Times New Roman" w:hAnsi="Times New Roman"/>
          <w:spacing w:val="-2"/>
          <w:sz w:val="28"/>
          <w:szCs w:val="28"/>
          <w:lang w:val="en-US"/>
        </w:rPr>
        <w:t>Nikyfor</w:t>
      </w:r>
      <w:proofErr w:type="spellEnd"/>
      <w:r w:rsidRPr="0033604B">
        <w:rPr>
          <w:rFonts w:ascii="Times New Roman" w:hAnsi="Times New Roman"/>
          <w:spacing w:val="-2"/>
          <w:sz w:val="28"/>
          <w:szCs w:val="28"/>
          <w:lang w:val="en-US"/>
        </w:rPr>
        <w:t xml:space="preserve"> LV, </w:t>
      </w:r>
      <w:proofErr w:type="spellStart"/>
      <w:r w:rsidRPr="0033604B">
        <w:rPr>
          <w:rFonts w:ascii="Times New Roman" w:hAnsi="Times New Roman"/>
          <w:spacing w:val="-2"/>
          <w:sz w:val="28"/>
          <w:szCs w:val="28"/>
          <w:lang w:val="en-US"/>
        </w:rPr>
        <w:t>Skrynchuk</w:t>
      </w:r>
      <w:proofErr w:type="spellEnd"/>
      <w:r w:rsidRPr="0033604B">
        <w:rPr>
          <w:rFonts w:ascii="Times New Roman" w:hAnsi="Times New Roman"/>
          <w:spacing w:val="-2"/>
          <w:sz w:val="28"/>
          <w:szCs w:val="28"/>
          <w:lang w:val="en-US"/>
        </w:rPr>
        <w:t xml:space="preserve"> OY, </w:t>
      </w:r>
      <w:proofErr w:type="spellStart"/>
      <w:r w:rsidRPr="0033604B">
        <w:rPr>
          <w:rFonts w:ascii="Times New Roman" w:hAnsi="Times New Roman"/>
          <w:spacing w:val="-2"/>
          <w:sz w:val="28"/>
          <w:szCs w:val="28"/>
          <w:lang w:val="en-US"/>
        </w:rPr>
        <w:t>Iftoda</w:t>
      </w:r>
      <w:proofErr w:type="spellEnd"/>
      <w:r w:rsidRPr="0033604B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33604B">
        <w:rPr>
          <w:rFonts w:ascii="Times New Roman" w:hAnsi="Times New Roman"/>
          <w:spacing w:val="-2"/>
          <w:sz w:val="28"/>
          <w:szCs w:val="28"/>
          <w:lang w:val="en-US"/>
        </w:rPr>
        <w:lastRenderedPageBreak/>
        <w:t xml:space="preserve">OM, </w:t>
      </w:r>
      <w:proofErr w:type="spellStart"/>
      <w:r w:rsidRPr="0033604B">
        <w:rPr>
          <w:rFonts w:ascii="Times New Roman" w:hAnsi="Times New Roman"/>
          <w:spacing w:val="-2"/>
          <w:sz w:val="28"/>
          <w:szCs w:val="28"/>
          <w:lang w:val="en-US"/>
        </w:rPr>
        <w:t>Ivashchuk</w:t>
      </w:r>
      <w:proofErr w:type="spellEnd"/>
      <w:r w:rsidRPr="0033604B">
        <w:rPr>
          <w:rFonts w:ascii="Times New Roman" w:hAnsi="Times New Roman"/>
          <w:spacing w:val="-2"/>
          <w:sz w:val="28"/>
          <w:szCs w:val="28"/>
          <w:lang w:val="en-US"/>
        </w:rPr>
        <w:t xml:space="preserve"> SI, </w:t>
      </w:r>
      <w:proofErr w:type="spellStart"/>
      <w:r w:rsidRPr="0033604B">
        <w:rPr>
          <w:rFonts w:ascii="Times New Roman" w:hAnsi="Times New Roman"/>
          <w:spacing w:val="-2"/>
          <w:sz w:val="28"/>
          <w:szCs w:val="28"/>
          <w:lang w:val="en-US"/>
        </w:rPr>
        <w:t>Kushnir</w:t>
      </w:r>
      <w:proofErr w:type="spellEnd"/>
      <w:r w:rsidRPr="0033604B">
        <w:rPr>
          <w:rFonts w:ascii="Times New Roman" w:hAnsi="Times New Roman"/>
          <w:spacing w:val="-2"/>
          <w:sz w:val="28"/>
          <w:szCs w:val="28"/>
          <w:lang w:val="en-US"/>
        </w:rPr>
        <w:t xml:space="preserve"> OV. Clinical markers of immune disorders in pathogenesis of </w:t>
      </w:r>
      <w:proofErr w:type="spellStart"/>
      <w:r w:rsidRPr="0033604B">
        <w:rPr>
          <w:rFonts w:ascii="Times New Roman" w:hAnsi="Times New Roman"/>
          <w:spacing w:val="-2"/>
          <w:sz w:val="28"/>
          <w:szCs w:val="28"/>
          <w:lang w:val="en-US"/>
        </w:rPr>
        <w:t>Colienteritis</w:t>
      </w:r>
      <w:proofErr w:type="spellEnd"/>
      <w:r w:rsidRPr="0033604B">
        <w:rPr>
          <w:rFonts w:ascii="Times New Roman" w:hAnsi="Times New Roman"/>
          <w:spacing w:val="-2"/>
          <w:sz w:val="28"/>
          <w:szCs w:val="28"/>
          <w:lang w:val="en-US"/>
        </w:rPr>
        <w:t xml:space="preserve">. </w:t>
      </w:r>
      <w:r w:rsidRPr="0033604B">
        <w:rPr>
          <w:rFonts w:ascii="Times New Roman" w:hAnsi="Times New Roman"/>
          <w:i/>
          <w:spacing w:val="-2"/>
          <w:sz w:val="28"/>
          <w:szCs w:val="28"/>
          <w:lang w:val="en-US"/>
        </w:rPr>
        <w:t>Archives of the Balkan Medical Union</w:t>
      </w:r>
      <w:r w:rsidRPr="0033604B">
        <w:rPr>
          <w:rFonts w:ascii="Times New Roman" w:hAnsi="Times New Roman"/>
          <w:spacing w:val="-2"/>
          <w:sz w:val="28"/>
          <w:szCs w:val="28"/>
          <w:lang w:val="en-US"/>
        </w:rPr>
        <w:t xml:space="preserve"> 2019; 54(1):89-96.</w:t>
      </w:r>
    </w:p>
    <w:p w:rsidR="00B94793" w:rsidRDefault="00B94793" w:rsidP="00B94793">
      <w:pPr>
        <w:pStyle w:val="a4"/>
        <w:numPr>
          <w:ilvl w:val="0"/>
          <w:numId w:val="1"/>
        </w:numPr>
        <w:tabs>
          <w:tab w:val="left" w:pos="567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D64E77">
        <w:rPr>
          <w:rFonts w:ascii="Times New Roman" w:hAnsi="Times New Roman"/>
          <w:sz w:val="28"/>
          <w:szCs w:val="28"/>
          <w:lang w:val="en-US"/>
        </w:rPr>
        <w:t xml:space="preserve">Sydorchuk L, </w:t>
      </w:r>
      <w:proofErr w:type="spellStart"/>
      <w:r w:rsidRPr="00D64E77">
        <w:rPr>
          <w:rFonts w:ascii="Times New Roman" w:hAnsi="Times New Roman"/>
          <w:i/>
          <w:sz w:val="28"/>
          <w:szCs w:val="28"/>
          <w:lang w:val="en-US"/>
        </w:rPr>
        <w:t>Syrota</w:t>
      </w:r>
      <w:proofErr w:type="spellEnd"/>
      <w:r w:rsidRPr="00D64E77">
        <w:rPr>
          <w:rFonts w:ascii="Times New Roman" w:hAnsi="Times New Roman"/>
          <w:i/>
          <w:sz w:val="28"/>
          <w:szCs w:val="28"/>
          <w:lang w:val="en-US"/>
        </w:rPr>
        <w:t xml:space="preserve"> B</w:t>
      </w:r>
      <w:r w:rsidRPr="00D64E7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D64E77">
        <w:rPr>
          <w:rFonts w:ascii="Times New Roman" w:hAnsi="Times New Roman"/>
          <w:sz w:val="28"/>
          <w:szCs w:val="28"/>
          <w:lang w:val="en-US"/>
        </w:rPr>
        <w:t>Korovenkova</w:t>
      </w:r>
      <w:proofErr w:type="spellEnd"/>
      <w:r w:rsidRPr="00D64E7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D64E7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D64E77">
        <w:rPr>
          <w:rFonts w:ascii="Times New Roman" w:hAnsi="Times New Roman"/>
          <w:sz w:val="28"/>
          <w:szCs w:val="28"/>
          <w:lang w:val="en-US"/>
        </w:rPr>
        <w:t>Muzyka</w:t>
      </w:r>
      <w:proofErr w:type="spellEnd"/>
      <w:r w:rsidRPr="00D64E7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D64E77">
        <w:rPr>
          <w:rFonts w:ascii="Times New Roman" w:hAnsi="Times New Roman"/>
          <w:sz w:val="28"/>
          <w:szCs w:val="28"/>
          <w:lang w:val="en-US"/>
        </w:rPr>
        <w:t xml:space="preserve">, Bohdan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D64E7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D64E77">
        <w:rPr>
          <w:rFonts w:ascii="Times New Roman" w:hAnsi="Times New Roman"/>
          <w:sz w:val="28"/>
          <w:szCs w:val="28"/>
          <w:lang w:val="en-US"/>
        </w:rPr>
        <w:t>Hudz</w:t>
      </w:r>
      <w:proofErr w:type="spellEnd"/>
      <w:r w:rsidRPr="00D64E7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D64E7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D64E77">
        <w:rPr>
          <w:rFonts w:ascii="Times New Roman" w:hAnsi="Times New Roman"/>
          <w:sz w:val="28"/>
          <w:szCs w:val="28"/>
          <w:lang w:val="en-US"/>
        </w:rPr>
        <w:t>Tkachuk</w:t>
      </w:r>
      <w:proofErr w:type="spellEnd"/>
      <w:r w:rsidRPr="00D64E7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D64E7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D64E77">
        <w:rPr>
          <w:rFonts w:ascii="Times New Roman" w:hAnsi="Times New Roman"/>
          <w:sz w:val="28"/>
          <w:szCs w:val="28"/>
          <w:lang w:val="en-US"/>
        </w:rPr>
        <w:t>Nikifor</w:t>
      </w:r>
      <w:proofErr w:type="spellEnd"/>
      <w:r w:rsidRPr="00D64E7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D64E7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D64E77">
        <w:rPr>
          <w:rFonts w:ascii="Times New Roman" w:hAnsi="Times New Roman"/>
          <w:sz w:val="28"/>
          <w:szCs w:val="28"/>
          <w:lang w:val="en-US"/>
        </w:rPr>
        <w:t>Iftoda</w:t>
      </w:r>
      <w:proofErr w:type="spellEnd"/>
      <w:r w:rsidRPr="00D64E7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D64E77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D64E77">
        <w:rPr>
          <w:rFonts w:ascii="Times New Roman" w:hAnsi="Times New Roman"/>
          <w:sz w:val="28"/>
          <w:szCs w:val="28"/>
          <w:lang w:val="en-US"/>
        </w:rPr>
        <w:t>Kushnir</w:t>
      </w:r>
      <w:proofErr w:type="spellEnd"/>
      <w:r w:rsidRPr="00D64E7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D64E77">
        <w:rPr>
          <w:rFonts w:ascii="Times New Roman" w:hAnsi="Times New Roman"/>
          <w:sz w:val="28"/>
          <w:szCs w:val="28"/>
          <w:lang w:val="en-US"/>
        </w:rPr>
        <w:t>, Sydorchuk R.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31232">
        <w:rPr>
          <w:rFonts w:ascii="Times New Roman" w:hAnsi="Times New Roman"/>
          <w:i/>
          <w:sz w:val="28"/>
          <w:szCs w:val="28"/>
          <w:lang w:val="en-US"/>
        </w:rPr>
        <w:t xml:space="preserve">Med </w:t>
      </w:r>
      <w:proofErr w:type="spellStart"/>
      <w:r w:rsidRPr="00531232">
        <w:rPr>
          <w:rFonts w:ascii="Times New Roman" w:hAnsi="Times New Roman"/>
          <w:i/>
          <w:sz w:val="28"/>
          <w:szCs w:val="28"/>
          <w:lang w:val="en-US"/>
        </w:rPr>
        <w:t>Surg</w:t>
      </w:r>
      <w:proofErr w:type="spellEnd"/>
      <w:r w:rsidRPr="00531232">
        <w:rPr>
          <w:rFonts w:ascii="Times New Roman" w:hAnsi="Times New Roman"/>
          <w:i/>
          <w:sz w:val="28"/>
          <w:szCs w:val="28"/>
          <w:lang w:val="en-US"/>
        </w:rPr>
        <w:t xml:space="preserve"> J –</w:t>
      </w:r>
      <w:r w:rsidRPr="00D64E77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531232">
        <w:rPr>
          <w:rFonts w:ascii="Times New Roman" w:hAnsi="Times New Roman"/>
          <w:i/>
          <w:sz w:val="28"/>
          <w:szCs w:val="28"/>
          <w:lang w:val="en-US"/>
        </w:rPr>
        <w:t xml:space="preserve">Rev Med </w:t>
      </w:r>
      <w:proofErr w:type="spellStart"/>
      <w:r w:rsidRPr="00531232">
        <w:rPr>
          <w:rFonts w:ascii="Times New Roman" w:hAnsi="Times New Roman"/>
          <w:i/>
          <w:sz w:val="28"/>
          <w:szCs w:val="28"/>
          <w:lang w:val="en-US"/>
        </w:rPr>
        <w:t>Chir</w:t>
      </w:r>
      <w:proofErr w:type="spellEnd"/>
      <w:r w:rsidRPr="0053123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531232">
        <w:rPr>
          <w:rFonts w:ascii="Times New Roman" w:hAnsi="Times New Roman"/>
          <w:i/>
          <w:sz w:val="28"/>
          <w:szCs w:val="28"/>
          <w:lang w:val="en-US"/>
        </w:rPr>
        <w:t>Soc</w:t>
      </w:r>
      <w:proofErr w:type="spellEnd"/>
      <w:r w:rsidRPr="00531232">
        <w:rPr>
          <w:rFonts w:ascii="Times New Roman" w:hAnsi="Times New Roman"/>
          <w:i/>
          <w:sz w:val="28"/>
          <w:szCs w:val="28"/>
          <w:lang w:val="en-US"/>
        </w:rPr>
        <w:t xml:space="preserve"> Med Nat, </w:t>
      </w:r>
      <w:proofErr w:type="spellStart"/>
      <w:r w:rsidRPr="00531232">
        <w:rPr>
          <w:rFonts w:ascii="Times New Roman" w:hAnsi="Times New Roman"/>
          <w:i/>
          <w:sz w:val="28"/>
          <w:szCs w:val="28"/>
          <w:lang w:val="en-US"/>
        </w:rPr>
        <w:t>Iaşi</w:t>
      </w:r>
      <w:proofErr w:type="spellEnd"/>
      <w:r w:rsidRPr="00531232">
        <w:rPr>
          <w:rFonts w:ascii="Times New Roman" w:hAnsi="Times New Roman"/>
          <w:i/>
          <w:sz w:val="28"/>
          <w:szCs w:val="28"/>
          <w:lang w:val="en-US"/>
        </w:rPr>
        <w:t>.</w:t>
      </w:r>
      <w:r w:rsidRPr="00D64E77">
        <w:rPr>
          <w:rFonts w:ascii="Times New Roman" w:hAnsi="Times New Roman"/>
          <w:sz w:val="28"/>
          <w:szCs w:val="28"/>
          <w:lang w:val="en-US"/>
        </w:rPr>
        <w:t xml:space="preserve"> 2</w:t>
      </w:r>
      <w:r w:rsidRPr="00531232">
        <w:rPr>
          <w:rFonts w:ascii="Times New Roman" w:hAnsi="Times New Roman"/>
          <w:sz w:val="28"/>
          <w:szCs w:val="28"/>
          <w:lang w:val="en-US"/>
        </w:rPr>
        <w:t>019</w:t>
      </w:r>
      <w:r w:rsidRPr="00D64E77">
        <w:rPr>
          <w:rFonts w:ascii="Times New Roman" w:hAnsi="Times New Roman"/>
          <w:sz w:val="28"/>
          <w:szCs w:val="28"/>
          <w:lang w:val="en-US"/>
        </w:rPr>
        <w:t>;</w:t>
      </w:r>
      <w:r w:rsidRPr="00531232">
        <w:rPr>
          <w:rFonts w:ascii="Times New Roman" w:hAnsi="Times New Roman"/>
          <w:sz w:val="28"/>
          <w:szCs w:val="28"/>
          <w:lang w:val="en-US"/>
        </w:rPr>
        <w:t xml:space="preserve"> 123(1</w:t>
      </w:r>
      <w:r w:rsidRPr="00D64E77">
        <w:rPr>
          <w:rFonts w:ascii="Times New Roman" w:hAnsi="Times New Roman"/>
          <w:sz w:val="28"/>
          <w:szCs w:val="28"/>
          <w:lang w:val="en-US"/>
        </w:rPr>
        <w:t>):147-152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B94793" w:rsidRDefault="00B94793" w:rsidP="00B94793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5B1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Pr="005B05B1">
        <w:rPr>
          <w:rFonts w:ascii="Times New Roman" w:hAnsi="Times New Roman" w:cs="Times New Roman"/>
          <w:sz w:val="28"/>
          <w:szCs w:val="28"/>
        </w:rPr>
        <w:t>rota</w:t>
      </w:r>
      <w:proofErr w:type="spellEnd"/>
      <w:r w:rsidRPr="005B05B1">
        <w:rPr>
          <w:rFonts w:ascii="Times New Roman" w:hAnsi="Times New Roman" w:cs="Times New Roman"/>
          <w:sz w:val="28"/>
          <w:szCs w:val="28"/>
        </w:rPr>
        <w:t xml:space="preserve"> BV, S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Pr="005B05B1">
        <w:rPr>
          <w:rFonts w:ascii="Times New Roman" w:hAnsi="Times New Roman" w:cs="Times New Roman"/>
          <w:sz w:val="28"/>
          <w:szCs w:val="28"/>
        </w:rPr>
        <w:t>dorchuk</w:t>
      </w:r>
      <w:proofErr w:type="spellEnd"/>
      <w:r w:rsidRPr="005B05B1">
        <w:rPr>
          <w:rFonts w:ascii="Times New Roman" w:hAnsi="Times New Roman" w:cs="Times New Roman"/>
          <w:sz w:val="28"/>
          <w:szCs w:val="28"/>
        </w:rPr>
        <w:t xml:space="preserve"> LP, </w:t>
      </w:r>
      <w:proofErr w:type="spellStart"/>
      <w:r w:rsidRPr="005B05B1">
        <w:rPr>
          <w:rFonts w:ascii="Times New Roman" w:hAnsi="Times New Roman" w:cs="Times New Roman"/>
          <w:sz w:val="28"/>
          <w:szCs w:val="28"/>
        </w:rPr>
        <w:t>Kazantseva</w:t>
      </w:r>
      <w:proofErr w:type="spellEnd"/>
      <w:r w:rsidRPr="005B05B1">
        <w:rPr>
          <w:rFonts w:ascii="Times New Roman" w:hAnsi="Times New Roman" w:cs="Times New Roman"/>
          <w:sz w:val="28"/>
          <w:szCs w:val="28"/>
        </w:rPr>
        <w:t xml:space="preserve"> TV, </w:t>
      </w:r>
      <w:proofErr w:type="spellStart"/>
      <w:r w:rsidRPr="005B05B1">
        <w:rPr>
          <w:rFonts w:ascii="Times New Roman" w:hAnsi="Times New Roman" w:cs="Times New Roman"/>
          <w:sz w:val="28"/>
          <w:szCs w:val="28"/>
        </w:rPr>
        <w:t>Petr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B05B1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Pr="005B05B1">
        <w:rPr>
          <w:rFonts w:ascii="Times New Roman" w:hAnsi="Times New Roman" w:cs="Times New Roman"/>
          <w:sz w:val="28"/>
          <w:szCs w:val="28"/>
        </w:rPr>
        <w:t>ch</w:t>
      </w:r>
      <w:proofErr w:type="spellEnd"/>
      <w:r w:rsidRPr="005B05B1">
        <w:rPr>
          <w:rFonts w:ascii="Times New Roman" w:hAnsi="Times New Roman" w:cs="Times New Roman"/>
          <w:sz w:val="28"/>
          <w:szCs w:val="28"/>
        </w:rPr>
        <w:t xml:space="preserve"> OA, </w:t>
      </w:r>
      <w:proofErr w:type="spellStart"/>
      <w:r w:rsidRPr="005B05B1">
        <w:rPr>
          <w:rFonts w:ascii="Times New Roman" w:hAnsi="Times New Roman" w:cs="Times New Roman"/>
          <w:sz w:val="28"/>
          <w:szCs w:val="28"/>
        </w:rPr>
        <w:t>Melnychuk</w:t>
      </w:r>
      <w:proofErr w:type="spellEnd"/>
      <w:r w:rsidRPr="005B05B1">
        <w:rPr>
          <w:rFonts w:ascii="Times New Roman" w:hAnsi="Times New Roman" w:cs="Times New Roman"/>
          <w:sz w:val="28"/>
          <w:szCs w:val="28"/>
        </w:rPr>
        <w:t xml:space="preserve"> LV, </w:t>
      </w:r>
      <w:proofErr w:type="spellStart"/>
      <w:r w:rsidRPr="005B05B1">
        <w:rPr>
          <w:rFonts w:ascii="Times New Roman" w:hAnsi="Times New Roman" w:cs="Times New Roman"/>
          <w:sz w:val="28"/>
          <w:szCs w:val="28"/>
        </w:rPr>
        <w:t>Nikifor</w:t>
      </w:r>
      <w:proofErr w:type="spellEnd"/>
      <w:r w:rsidRPr="005B05B1">
        <w:rPr>
          <w:rFonts w:ascii="Times New Roman" w:hAnsi="Times New Roman" w:cs="Times New Roman"/>
          <w:sz w:val="28"/>
          <w:szCs w:val="28"/>
        </w:rPr>
        <w:t xml:space="preserve"> LV, </w:t>
      </w:r>
      <w:proofErr w:type="spellStart"/>
      <w:r w:rsidRPr="005B05B1">
        <w:rPr>
          <w:rFonts w:ascii="Times New Roman" w:hAnsi="Times New Roman" w:cs="Times New Roman"/>
          <w:sz w:val="28"/>
          <w:szCs w:val="28"/>
        </w:rPr>
        <w:t>Kriklye</w:t>
      </w:r>
      <w:r>
        <w:rPr>
          <w:rFonts w:ascii="Times New Roman" w:hAnsi="Times New Roman" w:cs="Times New Roman"/>
          <w:sz w:val="28"/>
          <w:szCs w:val="28"/>
          <w:lang w:val="en-US"/>
        </w:rPr>
        <w:t>tz</w:t>
      </w:r>
      <w:proofErr w:type="spellEnd"/>
      <w:r w:rsidRPr="005B05B1">
        <w:rPr>
          <w:rFonts w:ascii="Times New Roman" w:hAnsi="Times New Roman" w:cs="Times New Roman"/>
          <w:sz w:val="28"/>
          <w:szCs w:val="28"/>
        </w:rPr>
        <w:t xml:space="preserve"> LH, </w:t>
      </w:r>
      <w:proofErr w:type="spellStart"/>
      <w:r w:rsidRPr="005B05B1">
        <w:rPr>
          <w:rFonts w:ascii="Times New Roman" w:hAnsi="Times New Roman" w:cs="Times New Roman"/>
          <w:sz w:val="28"/>
          <w:szCs w:val="28"/>
        </w:rPr>
        <w:t>Semyan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B05B1">
        <w:rPr>
          <w:rFonts w:ascii="Times New Roman" w:hAnsi="Times New Roman" w:cs="Times New Roman"/>
          <w:sz w:val="28"/>
          <w:szCs w:val="28"/>
        </w:rPr>
        <w:t xml:space="preserve">v MM, </w:t>
      </w:r>
      <w:proofErr w:type="spellStart"/>
      <w:r w:rsidRPr="005B05B1">
        <w:rPr>
          <w:rFonts w:ascii="Times New Roman" w:hAnsi="Times New Roman" w:cs="Times New Roman"/>
          <w:sz w:val="28"/>
          <w:szCs w:val="28"/>
        </w:rPr>
        <w:t>Repchuk</w:t>
      </w:r>
      <w:proofErr w:type="spellEnd"/>
      <w:r w:rsidRPr="005B0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B1">
        <w:rPr>
          <w:rFonts w:ascii="Times New Roman" w:hAnsi="Times New Roman" w:cs="Times New Roman"/>
          <w:sz w:val="28"/>
          <w:szCs w:val="28"/>
        </w:rPr>
        <w:t>Yu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B05B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05B1">
        <w:rPr>
          <w:rFonts w:ascii="Times New Roman" w:hAnsi="Times New Roman" w:cs="Times New Roman"/>
          <w:sz w:val="28"/>
          <w:szCs w:val="28"/>
        </w:rPr>
        <w:t>Flundra</w:t>
      </w:r>
      <w:proofErr w:type="spellEnd"/>
      <w:r w:rsidRPr="005B05B1">
        <w:rPr>
          <w:rFonts w:ascii="Times New Roman" w:hAnsi="Times New Roman" w:cs="Times New Roman"/>
          <w:sz w:val="28"/>
          <w:szCs w:val="28"/>
        </w:rPr>
        <w:t xml:space="preserve"> IG, </w:t>
      </w:r>
      <w:proofErr w:type="spellStart"/>
      <w:r w:rsidRPr="005B05B1">
        <w:rPr>
          <w:rFonts w:ascii="Times New Roman" w:hAnsi="Times New Roman" w:cs="Times New Roman"/>
          <w:sz w:val="28"/>
          <w:szCs w:val="28"/>
        </w:rPr>
        <w:t>Boyko</w:t>
      </w:r>
      <w:proofErr w:type="spellEnd"/>
      <w:r w:rsidRPr="005B05B1">
        <w:rPr>
          <w:rFonts w:ascii="Times New Roman" w:hAnsi="Times New Roman" w:cs="Times New Roman"/>
          <w:sz w:val="28"/>
          <w:szCs w:val="28"/>
        </w:rPr>
        <w:t xml:space="preserve"> VV. </w:t>
      </w:r>
      <w:proofErr w:type="spellStart"/>
      <w:r w:rsidRPr="005B05B1">
        <w:rPr>
          <w:rFonts w:ascii="Times New Roman" w:hAnsi="Times New Roman" w:cs="Times New Roman"/>
          <w:sz w:val="28"/>
          <w:szCs w:val="28"/>
        </w:rPr>
        <w:t>Method</w:t>
      </w:r>
      <w:proofErr w:type="spellEnd"/>
      <w:r w:rsidRPr="005B0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B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B0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B1">
        <w:rPr>
          <w:rFonts w:ascii="Times New Roman" w:hAnsi="Times New Roman" w:cs="Times New Roman"/>
          <w:sz w:val="28"/>
          <w:szCs w:val="28"/>
        </w:rPr>
        <w:t>prediction</w:t>
      </w:r>
      <w:proofErr w:type="spellEnd"/>
      <w:r w:rsidRPr="005B0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B1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5B0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B1">
        <w:rPr>
          <w:rFonts w:ascii="Times New Roman" w:hAnsi="Times New Roman" w:cs="Times New Roman"/>
          <w:sz w:val="28"/>
          <w:szCs w:val="28"/>
        </w:rPr>
        <w:t>coli</w:t>
      </w:r>
      <w:proofErr w:type="spellEnd"/>
      <w:r w:rsidRPr="005B05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E</w:t>
      </w:r>
      <w:proofErr w:type="spellStart"/>
      <w:r w:rsidRPr="00BE1336">
        <w:rPr>
          <w:rFonts w:ascii="Times New Roman" w:hAnsi="Times New Roman"/>
          <w:sz w:val="28"/>
          <w:szCs w:val="28"/>
        </w:rPr>
        <w:t>scherichiosis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endo</w:t>
      </w:r>
      <w:r w:rsidRPr="005B05B1">
        <w:rPr>
          <w:rFonts w:ascii="Times New Roman" w:hAnsi="Times New Roman" w:cs="Times New Roman"/>
          <w:sz w:val="28"/>
          <w:szCs w:val="28"/>
        </w:rPr>
        <w:t>toxicosis</w:t>
      </w:r>
      <w:proofErr w:type="spellEnd"/>
      <w:r w:rsidRPr="005B0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B1">
        <w:rPr>
          <w:rFonts w:ascii="Times New Roman" w:hAnsi="Times New Roman" w:cs="Times New Roman"/>
          <w:sz w:val="28"/>
          <w:szCs w:val="28"/>
        </w:rPr>
        <w:t>taking</w:t>
      </w:r>
      <w:proofErr w:type="spellEnd"/>
      <w:r w:rsidRPr="005B0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B1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5B0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B1">
        <w:rPr>
          <w:rFonts w:ascii="Times New Roman" w:hAnsi="Times New Roman" w:cs="Times New Roman"/>
          <w:sz w:val="28"/>
          <w:szCs w:val="28"/>
        </w:rPr>
        <w:t>account</w:t>
      </w:r>
      <w:proofErr w:type="spellEnd"/>
      <w:r w:rsidRPr="005B0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B1">
        <w:rPr>
          <w:rFonts w:ascii="Times New Roman" w:hAnsi="Times New Roman" w:cs="Times New Roman"/>
          <w:sz w:val="28"/>
          <w:szCs w:val="28"/>
        </w:rPr>
        <w:t>genetic</w:t>
      </w:r>
      <w:proofErr w:type="spellEnd"/>
      <w:r w:rsidRPr="005B05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05B1">
        <w:rPr>
          <w:rFonts w:ascii="Times New Roman" w:hAnsi="Times New Roman" w:cs="Times New Roman"/>
          <w:sz w:val="28"/>
          <w:szCs w:val="28"/>
        </w:rPr>
        <w:t>factors</w:t>
      </w:r>
      <w:proofErr w:type="spellEnd"/>
      <w:r w:rsidRPr="005B05B1">
        <w:rPr>
          <w:rFonts w:ascii="Times New Roman" w:hAnsi="Times New Roman" w:cs="Times New Roman"/>
          <w:sz w:val="28"/>
          <w:szCs w:val="28"/>
        </w:rPr>
        <w:t>:</w:t>
      </w:r>
      <w:r w:rsidRPr="00085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4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patent</w:t>
      </w:r>
      <w:proofErr w:type="spellEnd"/>
      <w:r w:rsidRPr="001B04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04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for</w:t>
      </w:r>
      <w:proofErr w:type="spellEnd"/>
      <w:r w:rsidRPr="001B04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04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utility</w:t>
      </w:r>
      <w:proofErr w:type="spellEnd"/>
      <w:r w:rsidRPr="001B04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04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model</w:t>
      </w:r>
      <w:proofErr w:type="spellEnd"/>
      <w:r w:rsidRPr="001B04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85558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№</w:t>
      </w:r>
      <w:r w:rsidRPr="00085558">
        <w:rPr>
          <w:rFonts w:ascii="Times New Roman" w:hAnsi="Times New Roman" w:cs="Times New Roman"/>
          <w:sz w:val="28"/>
          <w:szCs w:val="28"/>
        </w:rPr>
        <w:t xml:space="preserve">117583 </w:t>
      </w:r>
      <w:r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Pr="000855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IPC</w:t>
      </w:r>
      <w:r w:rsidRPr="00085558">
        <w:rPr>
          <w:rFonts w:ascii="Times New Roman" w:hAnsi="Times New Roman" w:cs="Times New Roman"/>
          <w:sz w:val="28"/>
          <w:szCs w:val="28"/>
        </w:rPr>
        <w:t xml:space="preserve"> (51) </w:t>
      </w:r>
      <w:r w:rsidRPr="0008555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85558">
        <w:rPr>
          <w:rFonts w:ascii="Times New Roman" w:hAnsi="Times New Roman" w:cs="Times New Roman"/>
          <w:sz w:val="28"/>
          <w:szCs w:val="28"/>
        </w:rPr>
        <w:t>61</w:t>
      </w:r>
      <w:r w:rsidRPr="0008555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85558">
        <w:rPr>
          <w:rFonts w:ascii="Times New Roman" w:hAnsi="Times New Roman" w:cs="Times New Roman"/>
          <w:sz w:val="28"/>
          <w:szCs w:val="28"/>
        </w:rPr>
        <w:t xml:space="preserve"> 10/00 (2017.01), </w:t>
      </w:r>
      <w:r w:rsidRPr="00085558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085558">
        <w:rPr>
          <w:rFonts w:ascii="Times New Roman" w:hAnsi="Times New Roman" w:cs="Times New Roman"/>
          <w:sz w:val="28"/>
          <w:szCs w:val="28"/>
        </w:rPr>
        <w:t>01</w:t>
      </w:r>
      <w:r w:rsidRPr="0008555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85558">
        <w:rPr>
          <w:rFonts w:ascii="Times New Roman" w:hAnsi="Times New Roman" w:cs="Times New Roman"/>
          <w:sz w:val="28"/>
          <w:szCs w:val="28"/>
        </w:rPr>
        <w:t xml:space="preserve"> 33/50 (2006.01). </w:t>
      </w:r>
      <w:proofErr w:type="spellStart"/>
      <w:r w:rsidRPr="001B04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No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085558">
        <w:rPr>
          <w:rFonts w:ascii="Times New Roman" w:hAnsi="Times New Roman" w:cs="Times New Roman"/>
          <w:sz w:val="28"/>
          <w:szCs w:val="28"/>
        </w:rPr>
        <w:t xml:space="preserve"> u 2017 01367; </w:t>
      </w:r>
      <w:proofErr w:type="spellStart"/>
      <w:r w:rsidRPr="001B04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patent</w:t>
      </w:r>
      <w:proofErr w:type="spellEnd"/>
      <w:r w:rsidRPr="001B04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owner</w:t>
      </w:r>
      <w:r w:rsidRPr="00085558">
        <w:rPr>
          <w:rFonts w:ascii="Times New Roman" w:hAnsi="Times New Roman" w:cs="Times New Roman"/>
          <w:sz w:val="28"/>
          <w:szCs w:val="28"/>
        </w:rPr>
        <w:t xml:space="preserve"> </w:t>
      </w:r>
      <w:r w:rsidRPr="002916E3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Higher State Educational Establishment of Ukraine "Bukovinian State Medical University" </w:t>
      </w:r>
      <w:r w:rsidRPr="00085558">
        <w:rPr>
          <w:rFonts w:ascii="Times New Roman" w:hAnsi="Times New Roman" w:cs="Times New Roman"/>
          <w:sz w:val="28"/>
          <w:szCs w:val="28"/>
        </w:rPr>
        <w:t xml:space="preserve"> (UA);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stated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Fabruary</w:t>
      </w:r>
      <w:proofErr w:type="spellEnd"/>
      <w:r w:rsidRPr="00085558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85558">
        <w:rPr>
          <w:rFonts w:ascii="Times New Roman" w:hAnsi="Times New Roman" w:cs="Times New Roman"/>
          <w:sz w:val="28"/>
          <w:szCs w:val="28"/>
        </w:rPr>
        <w:t xml:space="preserve">2017; </w:t>
      </w:r>
      <w:proofErr w:type="spellStart"/>
      <w:r w:rsidRPr="001B04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published</w:t>
      </w:r>
      <w:proofErr w:type="spellEnd"/>
      <w:r w:rsidRPr="00085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June </w:t>
      </w:r>
      <w:r w:rsidRPr="00085558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85558">
        <w:rPr>
          <w:rFonts w:ascii="Times New Roman" w:hAnsi="Times New Roman" w:cs="Times New Roman"/>
          <w:sz w:val="28"/>
          <w:szCs w:val="28"/>
        </w:rPr>
        <w:t xml:space="preserve">2017, </w:t>
      </w:r>
      <w:proofErr w:type="spellStart"/>
      <w:r w:rsidRPr="001B04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Bul</w:t>
      </w:r>
      <w:proofErr w:type="spellEnd"/>
      <w:r w:rsidRPr="001B04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B04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No</w:t>
      </w:r>
      <w:proofErr w:type="spellEnd"/>
      <w:r w:rsidRPr="001B04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085558">
        <w:rPr>
          <w:rFonts w:ascii="Times New Roman" w:hAnsi="Times New Roman" w:cs="Times New Roman"/>
          <w:sz w:val="28"/>
          <w:szCs w:val="28"/>
        </w:rPr>
        <w:t>12.</w:t>
      </w:r>
    </w:p>
    <w:p w:rsidR="00B94793" w:rsidRPr="006A2DB9" w:rsidRDefault="00B94793" w:rsidP="00B94793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pacing w:val="-3"/>
          <w:sz w:val="28"/>
          <w:szCs w:val="28"/>
          <w:lang w:val="en-US"/>
        </w:rPr>
      </w:pPr>
      <w:r w:rsidRPr="00192760">
        <w:rPr>
          <w:rFonts w:ascii="Times New Roman" w:hAnsi="Times New Roman" w:cs="Times New Roman"/>
          <w:spacing w:val="-2"/>
          <w:sz w:val="28"/>
          <w:szCs w:val="28"/>
        </w:rPr>
        <w:t>S</w:t>
      </w:r>
      <w:r w:rsidRPr="00192760">
        <w:rPr>
          <w:rFonts w:ascii="Times New Roman" w:hAnsi="Times New Roman" w:cs="Times New Roman"/>
          <w:spacing w:val="-2"/>
          <w:sz w:val="28"/>
          <w:szCs w:val="28"/>
          <w:lang w:val="en-US"/>
        </w:rPr>
        <w:t>y</w:t>
      </w:r>
      <w:proofErr w:type="spellStart"/>
      <w:r w:rsidRPr="00192760">
        <w:rPr>
          <w:rFonts w:ascii="Times New Roman" w:hAnsi="Times New Roman" w:cs="Times New Roman"/>
          <w:spacing w:val="-2"/>
          <w:sz w:val="28"/>
          <w:szCs w:val="28"/>
        </w:rPr>
        <w:t>rota</w:t>
      </w:r>
      <w:proofErr w:type="spellEnd"/>
      <w:r w:rsidRPr="00192760">
        <w:rPr>
          <w:rFonts w:ascii="Times New Roman" w:hAnsi="Times New Roman" w:cs="Times New Roman"/>
          <w:spacing w:val="-2"/>
          <w:sz w:val="28"/>
          <w:szCs w:val="28"/>
        </w:rPr>
        <w:t xml:space="preserve"> BV, S</w:t>
      </w:r>
      <w:r w:rsidRPr="00192760">
        <w:rPr>
          <w:rFonts w:ascii="Times New Roman" w:hAnsi="Times New Roman" w:cs="Times New Roman"/>
          <w:spacing w:val="-2"/>
          <w:sz w:val="28"/>
          <w:szCs w:val="28"/>
          <w:lang w:val="en-US"/>
        </w:rPr>
        <w:t>y</w:t>
      </w:r>
      <w:proofErr w:type="spellStart"/>
      <w:r w:rsidRPr="00192760">
        <w:rPr>
          <w:rFonts w:ascii="Times New Roman" w:hAnsi="Times New Roman" w:cs="Times New Roman"/>
          <w:spacing w:val="-2"/>
          <w:sz w:val="28"/>
          <w:szCs w:val="28"/>
        </w:rPr>
        <w:t>dorchuk</w:t>
      </w:r>
      <w:proofErr w:type="spellEnd"/>
      <w:r w:rsidRPr="00192760">
        <w:rPr>
          <w:rFonts w:ascii="Times New Roman" w:hAnsi="Times New Roman" w:cs="Times New Roman"/>
          <w:spacing w:val="-2"/>
          <w:sz w:val="28"/>
          <w:szCs w:val="28"/>
        </w:rPr>
        <w:t xml:space="preserve"> LP, </w:t>
      </w:r>
      <w:proofErr w:type="spellStart"/>
      <w:r w:rsidRPr="00192760">
        <w:rPr>
          <w:rFonts w:ascii="Times New Roman" w:hAnsi="Times New Roman" w:cs="Times New Roman"/>
          <w:spacing w:val="-2"/>
          <w:sz w:val="28"/>
          <w:szCs w:val="28"/>
        </w:rPr>
        <w:t>Kazantseva</w:t>
      </w:r>
      <w:proofErr w:type="spellEnd"/>
      <w:r w:rsidRPr="00192760">
        <w:rPr>
          <w:rFonts w:ascii="Times New Roman" w:hAnsi="Times New Roman" w:cs="Times New Roman"/>
          <w:spacing w:val="-2"/>
          <w:sz w:val="28"/>
          <w:szCs w:val="28"/>
        </w:rPr>
        <w:t xml:space="preserve"> TV, </w:t>
      </w:r>
      <w:proofErr w:type="spellStart"/>
      <w:r w:rsidRPr="00192760">
        <w:rPr>
          <w:rFonts w:ascii="Times New Roman" w:hAnsi="Times New Roman" w:cs="Times New Roman"/>
          <w:spacing w:val="-2"/>
          <w:sz w:val="28"/>
          <w:szCs w:val="28"/>
        </w:rPr>
        <w:t>Petr</w:t>
      </w:r>
      <w:proofErr w:type="spellEnd"/>
      <w:r w:rsidRPr="00192760">
        <w:rPr>
          <w:rFonts w:ascii="Times New Roman" w:hAnsi="Times New Roman" w:cs="Times New Roman"/>
          <w:spacing w:val="-2"/>
          <w:sz w:val="28"/>
          <w:szCs w:val="28"/>
          <w:lang w:val="en-US"/>
        </w:rPr>
        <w:t>y</w:t>
      </w:r>
      <w:r w:rsidRPr="00192760">
        <w:rPr>
          <w:rFonts w:ascii="Times New Roman" w:hAnsi="Times New Roman" w:cs="Times New Roman"/>
          <w:spacing w:val="-2"/>
          <w:sz w:val="28"/>
          <w:szCs w:val="28"/>
        </w:rPr>
        <w:t>n</w:t>
      </w:r>
      <w:r w:rsidRPr="00192760">
        <w:rPr>
          <w:rFonts w:ascii="Times New Roman" w:hAnsi="Times New Roman" w:cs="Times New Roman"/>
          <w:spacing w:val="-2"/>
          <w:sz w:val="28"/>
          <w:szCs w:val="28"/>
          <w:lang w:val="en-US"/>
        </w:rPr>
        <w:t>y</w:t>
      </w:r>
      <w:proofErr w:type="spellStart"/>
      <w:r w:rsidRPr="00192760">
        <w:rPr>
          <w:rFonts w:ascii="Times New Roman" w:hAnsi="Times New Roman" w:cs="Times New Roman"/>
          <w:spacing w:val="-2"/>
          <w:sz w:val="28"/>
          <w:szCs w:val="28"/>
        </w:rPr>
        <w:t>ch</w:t>
      </w:r>
      <w:proofErr w:type="spellEnd"/>
      <w:r w:rsidRPr="00192760">
        <w:rPr>
          <w:rFonts w:ascii="Times New Roman" w:hAnsi="Times New Roman" w:cs="Times New Roman"/>
          <w:spacing w:val="-2"/>
          <w:sz w:val="28"/>
          <w:szCs w:val="28"/>
        </w:rPr>
        <w:t xml:space="preserve"> OA, </w:t>
      </w:r>
      <w:proofErr w:type="spellStart"/>
      <w:r w:rsidRPr="00192760">
        <w:rPr>
          <w:rFonts w:ascii="Times New Roman" w:hAnsi="Times New Roman" w:cs="Times New Roman"/>
          <w:spacing w:val="-2"/>
          <w:sz w:val="28"/>
          <w:szCs w:val="28"/>
        </w:rPr>
        <w:t>Melnychuk</w:t>
      </w:r>
      <w:proofErr w:type="spellEnd"/>
      <w:r w:rsidRPr="0019276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A2DB9">
        <w:rPr>
          <w:rFonts w:ascii="Times New Roman" w:hAnsi="Times New Roman" w:cs="Times New Roman"/>
          <w:spacing w:val="-3"/>
          <w:sz w:val="28"/>
          <w:szCs w:val="28"/>
        </w:rPr>
        <w:t xml:space="preserve">LV, </w:t>
      </w:r>
      <w:proofErr w:type="spellStart"/>
      <w:r w:rsidRPr="006A2DB9">
        <w:rPr>
          <w:rFonts w:ascii="Times New Roman" w:hAnsi="Times New Roman" w:cs="Times New Roman"/>
          <w:spacing w:val="-3"/>
          <w:sz w:val="28"/>
          <w:szCs w:val="28"/>
        </w:rPr>
        <w:t>Nikifor</w:t>
      </w:r>
      <w:proofErr w:type="spellEnd"/>
      <w:r w:rsidRPr="006A2DB9">
        <w:rPr>
          <w:rFonts w:ascii="Times New Roman" w:hAnsi="Times New Roman" w:cs="Times New Roman"/>
          <w:spacing w:val="-3"/>
          <w:sz w:val="28"/>
          <w:szCs w:val="28"/>
        </w:rPr>
        <w:t xml:space="preserve"> LV, </w:t>
      </w:r>
      <w:proofErr w:type="spellStart"/>
      <w:r w:rsidRPr="006A2DB9">
        <w:rPr>
          <w:rFonts w:ascii="Times New Roman" w:hAnsi="Times New Roman" w:cs="Times New Roman"/>
          <w:spacing w:val="-3"/>
          <w:sz w:val="28"/>
          <w:szCs w:val="28"/>
        </w:rPr>
        <w:t>Kriklye</w:t>
      </w:r>
      <w:r w:rsidRPr="006A2DB9">
        <w:rPr>
          <w:rFonts w:ascii="Times New Roman" w:hAnsi="Times New Roman" w:cs="Times New Roman"/>
          <w:spacing w:val="-3"/>
          <w:sz w:val="28"/>
          <w:szCs w:val="28"/>
          <w:lang w:val="en-US"/>
        </w:rPr>
        <w:t>tz</w:t>
      </w:r>
      <w:proofErr w:type="spellEnd"/>
      <w:r w:rsidRPr="006A2DB9">
        <w:rPr>
          <w:rFonts w:ascii="Times New Roman" w:hAnsi="Times New Roman" w:cs="Times New Roman"/>
          <w:spacing w:val="-3"/>
          <w:sz w:val="28"/>
          <w:szCs w:val="28"/>
        </w:rPr>
        <w:t xml:space="preserve"> LH, </w:t>
      </w:r>
      <w:proofErr w:type="spellStart"/>
      <w:r w:rsidRPr="006A2DB9">
        <w:rPr>
          <w:rFonts w:ascii="Times New Roman" w:hAnsi="Times New Roman" w:cs="Times New Roman"/>
          <w:spacing w:val="-3"/>
          <w:sz w:val="28"/>
          <w:szCs w:val="28"/>
        </w:rPr>
        <w:t>Semyan</w:t>
      </w:r>
      <w:r w:rsidRPr="006A2DB9">
        <w:rPr>
          <w:rFonts w:ascii="Times New Roman" w:hAnsi="Times New Roman" w:cs="Times New Roman"/>
          <w:spacing w:val="-3"/>
          <w:sz w:val="28"/>
          <w:szCs w:val="28"/>
          <w:lang w:val="en-US"/>
        </w:rPr>
        <w:t>i</w:t>
      </w:r>
      <w:proofErr w:type="spellEnd"/>
      <w:r w:rsidRPr="006A2DB9">
        <w:rPr>
          <w:rFonts w:ascii="Times New Roman" w:hAnsi="Times New Roman" w:cs="Times New Roman"/>
          <w:spacing w:val="-3"/>
          <w:sz w:val="28"/>
          <w:szCs w:val="28"/>
        </w:rPr>
        <w:t xml:space="preserve">v MM, </w:t>
      </w:r>
      <w:proofErr w:type="spellStart"/>
      <w:r w:rsidRPr="006A2DB9">
        <w:rPr>
          <w:rFonts w:ascii="Times New Roman" w:hAnsi="Times New Roman" w:cs="Times New Roman"/>
          <w:spacing w:val="-3"/>
          <w:sz w:val="28"/>
          <w:szCs w:val="28"/>
        </w:rPr>
        <w:t>Repchuk</w:t>
      </w:r>
      <w:proofErr w:type="spellEnd"/>
      <w:r w:rsidRPr="006A2DB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spellStart"/>
      <w:r w:rsidRPr="006A2DB9">
        <w:rPr>
          <w:rFonts w:ascii="Times New Roman" w:hAnsi="Times New Roman" w:cs="Times New Roman"/>
          <w:spacing w:val="-3"/>
          <w:sz w:val="28"/>
          <w:szCs w:val="28"/>
        </w:rPr>
        <w:t>Yu</w:t>
      </w:r>
      <w:proofErr w:type="spellEnd"/>
      <w:r w:rsidRPr="006A2DB9">
        <w:rPr>
          <w:rFonts w:ascii="Times New Roman" w:hAnsi="Times New Roman" w:cs="Times New Roman"/>
          <w:spacing w:val="-3"/>
          <w:sz w:val="28"/>
          <w:szCs w:val="28"/>
          <w:lang w:val="en-US"/>
        </w:rPr>
        <w:t>V</w:t>
      </w:r>
      <w:r w:rsidRPr="006A2DB9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proofErr w:type="spellStart"/>
      <w:r w:rsidRPr="006A2DB9">
        <w:rPr>
          <w:rFonts w:ascii="Times New Roman" w:hAnsi="Times New Roman" w:cs="Times New Roman"/>
          <w:spacing w:val="-3"/>
          <w:sz w:val="28"/>
          <w:szCs w:val="28"/>
        </w:rPr>
        <w:t>Flundra</w:t>
      </w:r>
      <w:proofErr w:type="spellEnd"/>
      <w:r w:rsidRPr="006A2DB9">
        <w:rPr>
          <w:rFonts w:ascii="Times New Roman" w:hAnsi="Times New Roman" w:cs="Times New Roman"/>
          <w:spacing w:val="-3"/>
          <w:sz w:val="28"/>
          <w:szCs w:val="28"/>
        </w:rPr>
        <w:t xml:space="preserve"> IG, </w:t>
      </w:r>
      <w:proofErr w:type="spellStart"/>
      <w:r w:rsidRPr="006A2DB9">
        <w:rPr>
          <w:rFonts w:ascii="Times New Roman" w:hAnsi="Times New Roman" w:cs="Times New Roman"/>
          <w:spacing w:val="-3"/>
          <w:sz w:val="28"/>
          <w:szCs w:val="28"/>
        </w:rPr>
        <w:t>Boyko</w:t>
      </w:r>
      <w:proofErr w:type="spellEnd"/>
      <w:r w:rsidRPr="006A2DB9">
        <w:rPr>
          <w:rFonts w:ascii="Times New Roman" w:hAnsi="Times New Roman" w:cs="Times New Roman"/>
          <w:spacing w:val="-3"/>
          <w:sz w:val="28"/>
          <w:szCs w:val="28"/>
        </w:rPr>
        <w:t xml:space="preserve"> VV. </w:t>
      </w:r>
      <w:proofErr w:type="spellStart"/>
      <w:r w:rsidRPr="006A2DB9">
        <w:rPr>
          <w:rFonts w:ascii="Times New Roman" w:hAnsi="Times New Roman"/>
          <w:bCs/>
          <w:color w:val="000000"/>
          <w:spacing w:val="-3"/>
          <w:sz w:val="28"/>
          <w:szCs w:val="28"/>
          <w:lang w:eastAsia="uk-UA"/>
        </w:rPr>
        <w:t>The</w:t>
      </w:r>
      <w:proofErr w:type="spellEnd"/>
      <w:r w:rsidRPr="006A2DB9">
        <w:rPr>
          <w:rFonts w:ascii="Times New Roman" w:hAnsi="Times New Roman"/>
          <w:bCs/>
          <w:color w:val="000000"/>
          <w:spacing w:val="-3"/>
          <w:sz w:val="28"/>
          <w:szCs w:val="28"/>
          <w:lang w:eastAsia="uk-UA"/>
        </w:rPr>
        <w:t xml:space="preserve"> </w:t>
      </w:r>
      <w:proofErr w:type="spellStart"/>
      <w:r w:rsidRPr="006A2DB9">
        <w:rPr>
          <w:rFonts w:ascii="Times New Roman" w:hAnsi="Times New Roman"/>
          <w:bCs/>
          <w:color w:val="000000"/>
          <w:spacing w:val="-3"/>
          <w:sz w:val="28"/>
          <w:szCs w:val="28"/>
          <w:lang w:eastAsia="uk-UA"/>
        </w:rPr>
        <w:t>method</w:t>
      </w:r>
      <w:proofErr w:type="spellEnd"/>
      <w:r w:rsidRPr="006A2DB9">
        <w:rPr>
          <w:rFonts w:ascii="Times New Roman" w:hAnsi="Times New Roman"/>
          <w:bCs/>
          <w:color w:val="000000"/>
          <w:spacing w:val="-3"/>
          <w:sz w:val="28"/>
          <w:szCs w:val="28"/>
          <w:lang w:eastAsia="uk-UA"/>
        </w:rPr>
        <w:t xml:space="preserve"> </w:t>
      </w:r>
      <w:proofErr w:type="spellStart"/>
      <w:r w:rsidRPr="006A2DB9">
        <w:rPr>
          <w:rFonts w:ascii="Times New Roman" w:hAnsi="Times New Roman"/>
          <w:bCs/>
          <w:color w:val="000000"/>
          <w:spacing w:val="-3"/>
          <w:sz w:val="28"/>
          <w:szCs w:val="28"/>
          <w:lang w:eastAsia="uk-UA"/>
        </w:rPr>
        <w:t>of</w:t>
      </w:r>
      <w:proofErr w:type="spellEnd"/>
      <w:r w:rsidRPr="006A2DB9">
        <w:rPr>
          <w:rFonts w:ascii="Times New Roman" w:hAnsi="Times New Roman"/>
          <w:bCs/>
          <w:color w:val="000000"/>
          <w:spacing w:val="-3"/>
          <w:sz w:val="28"/>
          <w:szCs w:val="28"/>
          <w:lang w:eastAsia="uk-UA"/>
        </w:rPr>
        <w:t xml:space="preserve"> </w:t>
      </w:r>
      <w:proofErr w:type="spellStart"/>
      <w:r w:rsidRPr="006A2DB9">
        <w:rPr>
          <w:rFonts w:ascii="Times New Roman" w:hAnsi="Times New Roman"/>
          <w:bCs/>
          <w:color w:val="000000"/>
          <w:spacing w:val="-3"/>
          <w:sz w:val="28"/>
          <w:szCs w:val="28"/>
          <w:lang w:eastAsia="uk-UA"/>
        </w:rPr>
        <w:t>genetic</w:t>
      </w:r>
      <w:proofErr w:type="spellEnd"/>
      <w:r w:rsidRPr="006A2DB9">
        <w:rPr>
          <w:rFonts w:ascii="Times New Roman" w:hAnsi="Times New Roman"/>
          <w:bCs/>
          <w:color w:val="000000"/>
          <w:spacing w:val="-3"/>
          <w:sz w:val="28"/>
          <w:szCs w:val="28"/>
          <w:lang w:eastAsia="uk-UA"/>
        </w:rPr>
        <w:t xml:space="preserve"> </w:t>
      </w:r>
      <w:proofErr w:type="spellStart"/>
      <w:r w:rsidRPr="006A2DB9">
        <w:rPr>
          <w:rFonts w:ascii="Times New Roman" w:hAnsi="Times New Roman"/>
          <w:bCs/>
          <w:color w:val="000000"/>
          <w:spacing w:val="-3"/>
          <w:sz w:val="28"/>
          <w:szCs w:val="28"/>
          <w:lang w:eastAsia="uk-UA"/>
        </w:rPr>
        <w:t>diagnostics</w:t>
      </w:r>
      <w:proofErr w:type="spellEnd"/>
      <w:r w:rsidRPr="006A2DB9">
        <w:rPr>
          <w:rFonts w:ascii="Times New Roman" w:hAnsi="Times New Roman"/>
          <w:bCs/>
          <w:color w:val="000000"/>
          <w:spacing w:val="-3"/>
          <w:sz w:val="28"/>
          <w:szCs w:val="28"/>
          <w:lang w:eastAsia="uk-UA"/>
        </w:rPr>
        <w:t xml:space="preserve"> </w:t>
      </w:r>
      <w:proofErr w:type="spellStart"/>
      <w:r w:rsidRPr="006A2DB9">
        <w:rPr>
          <w:rFonts w:ascii="Times New Roman" w:hAnsi="Times New Roman"/>
          <w:bCs/>
          <w:color w:val="000000"/>
          <w:spacing w:val="-3"/>
          <w:sz w:val="28"/>
          <w:szCs w:val="28"/>
          <w:lang w:eastAsia="uk-UA"/>
        </w:rPr>
        <w:t>of</w:t>
      </w:r>
      <w:proofErr w:type="spellEnd"/>
      <w:r w:rsidRPr="006A2DB9">
        <w:rPr>
          <w:rFonts w:ascii="Times New Roman" w:hAnsi="Times New Roman"/>
          <w:bCs/>
          <w:color w:val="000000"/>
          <w:spacing w:val="-3"/>
          <w:sz w:val="28"/>
          <w:szCs w:val="28"/>
          <w:lang w:eastAsia="uk-UA"/>
        </w:rPr>
        <w:t xml:space="preserve"> </w:t>
      </w:r>
      <w:proofErr w:type="spellStart"/>
      <w:r w:rsidRPr="006A2DB9">
        <w:rPr>
          <w:rFonts w:ascii="Times New Roman" w:hAnsi="Times New Roman"/>
          <w:bCs/>
          <w:color w:val="000000"/>
          <w:spacing w:val="-3"/>
          <w:sz w:val="28"/>
          <w:szCs w:val="28"/>
          <w:lang w:eastAsia="uk-UA"/>
        </w:rPr>
        <w:t>immunological</w:t>
      </w:r>
      <w:proofErr w:type="spellEnd"/>
      <w:r w:rsidRPr="006A2DB9">
        <w:rPr>
          <w:rFonts w:ascii="Times New Roman" w:hAnsi="Times New Roman"/>
          <w:bCs/>
          <w:color w:val="000000"/>
          <w:spacing w:val="-3"/>
          <w:sz w:val="28"/>
          <w:szCs w:val="28"/>
          <w:lang w:eastAsia="uk-UA"/>
        </w:rPr>
        <w:t xml:space="preserve"> </w:t>
      </w:r>
      <w:proofErr w:type="spellStart"/>
      <w:r w:rsidRPr="006A2DB9">
        <w:rPr>
          <w:rFonts w:ascii="Times New Roman" w:hAnsi="Times New Roman"/>
          <w:bCs/>
          <w:color w:val="000000"/>
          <w:spacing w:val="-3"/>
          <w:sz w:val="28"/>
          <w:szCs w:val="28"/>
          <w:lang w:eastAsia="uk-UA"/>
        </w:rPr>
        <w:t>disorders</w:t>
      </w:r>
      <w:proofErr w:type="spellEnd"/>
      <w:r w:rsidRPr="006A2DB9">
        <w:rPr>
          <w:rFonts w:ascii="Times New Roman" w:hAnsi="Times New Roman"/>
          <w:bCs/>
          <w:color w:val="000000"/>
          <w:spacing w:val="-3"/>
          <w:sz w:val="28"/>
          <w:szCs w:val="28"/>
          <w:lang w:eastAsia="uk-UA"/>
        </w:rPr>
        <w:t xml:space="preserve"> </w:t>
      </w:r>
      <w:r w:rsidRPr="006A2DB9">
        <w:rPr>
          <w:rFonts w:ascii="Times New Roman" w:hAnsi="Times New Roman"/>
          <w:bCs/>
          <w:color w:val="000000"/>
          <w:spacing w:val="-3"/>
          <w:sz w:val="28"/>
          <w:szCs w:val="28"/>
          <w:lang w:val="en-US" w:eastAsia="uk-UA"/>
        </w:rPr>
        <w:t xml:space="preserve">of </w:t>
      </w:r>
      <w:proofErr w:type="spellStart"/>
      <w:r w:rsidRPr="006A2DB9">
        <w:rPr>
          <w:rFonts w:ascii="Times New Roman" w:hAnsi="Times New Roman" w:cs="Times New Roman"/>
          <w:spacing w:val="-3"/>
          <w:sz w:val="28"/>
          <w:szCs w:val="28"/>
        </w:rPr>
        <w:t>coli</w:t>
      </w:r>
      <w:proofErr w:type="spellEnd"/>
      <w:r w:rsidRPr="006A2DB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A2DB9">
        <w:rPr>
          <w:rFonts w:ascii="Times New Roman" w:hAnsi="Times New Roman"/>
          <w:spacing w:val="-3"/>
          <w:sz w:val="28"/>
          <w:szCs w:val="28"/>
          <w:lang w:val="en-US"/>
        </w:rPr>
        <w:t>E</w:t>
      </w:r>
      <w:proofErr w:type="spellStart"/>
      <w:r w:rsidRPr="006A2DB9">
        <w:rPr>
          <w:rFonts w:ascii="Times New Roman" w:hAnsi="Times New Roman"/>
          <w:spacing w:val="-3"/>
          <w:sz w:val="28"/>
          <w:szCs w:val="28"/>
        </w:rPr>
        <w:t>scherichiosis</w:t>
      </w:r>
      <w:proofErr w:type="spellEnd"/>
      <w:r w:rsidRPr="006A2DB9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6A2DB9">
        <w:rPr>
          <w:rFonts w:ascii="Times New Roman" w:hAnsi="Times New Roman" w:cs="Times New Roman"/>
          <w:spacing w:val="-3"/>
          <w:sz w:val="28"/>
          <w:szCs w:val="28"/>
        </w:rPr>
        <w:t>endotoxicosis</w:t>
      </w:r>
      <w:proofErr w:type="spellEnd"/>
      <w:r w:rsidRPr="006A2DB9">
        <w:rPr>
          <w:rFonts w:ascii="Times New Roman" w:hAnsi="Times New Roman"/>
          <w:bCs/>
          <w:color w:val="000000"/>
          <w:spacing w:val="-3"/>
          <w:sz w:val="28"/>
          <w:szCs w:val="28"/>
          <w:lang w:eastAsia="uk-UA"/>
        </w:rPr>
        <w:t xml:space="preserve">: </w:t>
      </w:r>
      <w:proofErr w:type="spellStart"/>
      <w:r w:rsidRPr="006A2DB9">
        <w:rPr>
          <w:rFonts w:ascii="Times New Roman" w:hAnsi="Times New Roman"/>
          <w:color w:val="000000"/>
          <w:spacing w:val="-3"/>
          <w:sz w:val="28"/>
          <w:szCs w:val="28"/>
          <w:shd w:val="clear" w:color="auto" w:fill="FFFFFF"/>
        </w:rPr>
        <w:t>patent</w:t>
      </w:r>
      <w:proofErr w:type="spellEnd"/>
      <w:r w:rsidRPr="006A2DB9">
        <w:rPr>
          <w:rFonts w:ascii="Times New Roman" w:hAnsi="Times New Roman"/>
          <w:color w:val="000000"/>
          <w:spacing w:val="-3"/>
          <w:sz w:val="28"/>
          <w:szCs w:val="28"/>
          <w:shd w:val="clear" w:color="auto" w:fill="FFFFFF"/>
        </w:rPr>
        <w:t xml:space="preserve"> </w:t>
      </w:r>
      <w:proofErr w:type="spellStart"/>
      <w:r w:rsidRPr="006A2DB9">
        <w:rPr>
          <w:rFonts w:ascii="Times New Roman" w:hAnsi="Times New Roman"/>
          <w:color w:val="000000"/>
          <w:spacing w:val="-3"/>
          <w:sz w:val="28"/>
          <w:szCs w:val="28"/>
          <w:shd w:val="clear" w:color="auto" w:fill="FFFFFF"/>
        </w:rPr>
        <w:t>for</w:t>
      </w:r>
      <w:proofErr w:type="spellEnd"/>
      <w:r w:rsidRPr="006A2DB9">
        <w:rPr>
          <w:rFonts w:ascii="Times New Roman" w:hAnsi="Times New Roman"/>
          <w:color w:val="000000"/>
          <w:spacing w:val="-3"/>
          <w:sz w:val="28"/>
          <w:szCs w:val="28"/>
          <w:shd w:val="clear" w:color="auto" w:fill="FFFFFF"/>
        </w:rPr>
        <w:t xml:space="preserve"> </w:t>
      </w:r>
      <w:proofErr w:type="spellStart"/>
      <w:r w:rsidRPr="006A2DB9">
        <w:rPr>
          <w:rFonts w:ascii="Times New Roman" w:hAnsi="Times New Roman"/>
          <w:color w:val="000000"/>
          <w:spacing w:val="-3"/>
          <w:sz w:val="28"/>
          <w:szCs w:val="28"/>
          <w:shd w:val="clear" w:color="auto" w:fill="FFFFFF"/>
        </w:rPr>
        <w:t>utility</w:t>
      </w:r>
      <w:proofErr w:type="spellEnd"/>
      <w:r w:rsidRPr="006A2DB9">
        <w:rPr>
          <w:rFonts w:ascii="Times New Roman" w:hAnsi="Times New Roman"/>
          <w:color w:val="000000"/>
          <w:spacing w:val="-3"/>
          <w:sz w:val="28"/>
          <w:szCs w:val="28"/>
          <w:shd w:val="clear" w:color="auto" w:fill="FFFFFF"/>
        </w:rPr>
        <w:t xml:space="preserve"> </w:t>
      </w:r>
      <w:proofErr w:type="spellStart"/>
      <w:r w:rsidRPr="006A2DB9">
        <w:rPr>
          <w:rFonts w:ascii="Times New Roman" w:hAnsi="Times New Roman"/>
          <w:color w:val="000000"/>
          <w:spacing w:val="-3"/>
          <w:sz w:val="28"/>
          <w:szCs w:val="28"/>
          <w:shd w:val="clear" w:color="auto" w:fill="FFFFFF"/>
        </w:rPr>
        <w:t>model</w:t>
      </w:r>
      <w:proofErr w:type="spellEnd"/>
      <w:r w:rsidRPr="006A2DB9">
        <w:rPr>
          <w:rFonts w:ascii="Times New Roman" w:hAnsi="Times New Roman"/>
          <w:color w:val="000000"/>
          <w:spacing w:val="-3"/>
          <w:sz w:val="28"/>
          <w:szCs w:val="28"/>
          <w:shd w:val="clear" w:color="auto" w:fill="FFFFFF"/>
        </w:rPr>
        <w:t xml:space="preserve"> </w:t>
      </w:r>
      <w:r w:rsidRPr="006A2DB9">
        <w:rPr>
          <w:rFonts w:ascii="Times New Roman" w:hAnsi="Times New Roman"/>
          <w:bCs/>
          <w:color w:val="000000"/>
          <w:spacing w:val="-3"/>
          <w:sz w:val="28"/>
          <w:szCs w:val="28"/>
          <w:lang w:eastAsia="uk-UA"/>
        </w:rPr>
        <w:t>№</w:t>
      </w:r>
      <w:r w:rsidRPr="006A2DB9">
        <w:rPr>
          <w:rFonts w:ascii="Times New Roman" w:hAnsi="Times New Roman"/>
          <w:spacing w:val="-3"/>
          <w:sz w:val="28"/>
          <w:szCs w:val="28"/>
        </w:rPr>
        <w:t xml:space="preserve">117570 </w:t>
      </w:r>
      <w:r w:rsidRPr="006A2DB9">
        <w:rPr>
          <w:rFonts w:ascii="Times New Roman" w:hAnsi="Times New Roman"/>
          <w:spacing w:val="-3"/>
          <w:sz w:val="28"/>
          <w:szCs w:val="28"/>
          <w:lang w:val="en-US"/>
        </w:rPr>
        <w:t>Ukraine</w:t>
      </w:r>
      <w:r w:rsidRPr="006A2DB9">
        <w:rPr>
          <w:rFonts w:ascii="Times New Roman" w:hAnsi="Times New Roman"/>
          <w:spacing w:val="-3"/>
          <w:sz w:val="28"/>
          <w:szCs w:val="28"/>
        </w:rPr>
        <w:t xml:space="preserve">, </w:t>
      </w:r>
      <w:r w:rsidRPr="006A2DB9">
        <w:rPr>
          <w:rFonts w:ascii="Times New Roman" w:hAnsi="Times New Roman"/>
          <w:spacing w:val="-3"/>
          <w:sz w:val="28"/>
          <w:szCs w:val="28"/>
          <w:lang w:val="en-US"/>
        </w:rPr>
        <w:t>IPC</w:t>
      </w:r>
      <w:r w:rsidRPr="006A2DB9">
        <w:rPr>
          <w:rFonts w:ascii="Times New Roman" w:hAnsi="Times New Roman"/>
          <w:spacing w:val="-3"/>
          <w:sz w:val="28"/>
          <w:szCs w:val="28"/>
        </w:rPr>
        <w:t xml:space="preserve"> (51) </w:t>
      </w:r>
      <w:r w:rsidRPr="006A2DB9">
        <w:rPr>
          <w:rFonts w:ascii="Times New Roman" w:hAnsi="Times New Roman"/>
          <w:spacing w:val="-3"/>
          <w:sz w:val="28"/>
          <w:szCs w:val="28"/>
          <w:lang w:val="en-US"/>
        </w:rPr>
        <w:t>G</w:t>
      </w:r>
      <w:r w:rsidRPr="006A2DB9">
        <w:rPr>
          <w:rFonts w:ascii="Times New Roman" w:hAnsi="Times New Roman"/>
          <w:spacing w:val="-3"/>
          <w:sz w:val="28"/>
          <w:szCs w:val="28"/>
        </w:rPr>
        <w:t>01</w:t>
      </w:r>
      <w:r w:rsidRPr="006A2DB9">
        <w:rPr>
          <w:rFonts w:ascii="Times New Roman" w:hAnsi="Times New Roman"/>
          <w:spacing w:val="-3"/>
          <w:sz w:val="28"/>
          <w:szCs w:val="28"/>
          <w:lang w:val="en-US"/>
        </w:rPr>
        <w:t>N</w:t>
      </w:r>
      <w:r w:rsidRPr="006A2DB9">
        <w:rPr>
          <w:rFonts w:ascii="Times New Roman" w:hAnsi="Times New Roman"/>
          <w:spacing w:val="-3"/>
          <w:sz w:val="28"/>
          <w:szCs w:val="28"/>
        </w:rPr>
        <w:t xml:space="preserve"> 33/50, </w:t>
      </w:r>
      <w:r w:rsidRPr="006A2DB9">
        <w:rPr>
          <w:rFonts w:ascii="Times New Roman" w:hAnsi="Times New Roman"/>
          <w:spacing w:val="-3"/>
          <w:sz w:val="28"/>
          <w:szCs w:val="28"/>
          <w:lang w:val="en-US"/>
        </w:rPr>
        <w:t>G</w:t>
      </w:r>
      <w:r w:rsidRPr="006A2DB9">
        <w:rPr>
          <w:rFonts w:ascii="Times New Roman" w:hAnsi="Times New Roman"/>
          <w:spacing w:val="-3"/>
          <w:sz w:val="28"/>
          <w:szCs w:val="28"/>
        </w:rPr>
        <w:t>01</w:t>
      </w:r>
      <w:r w:rsidRPr="006A2DB9">
        <w:rPr>
          <w:rFonts w:ascii="Times New Roman" w:hAnsi="Times New Roman"/>
          <w:spacing w:val="-3"/>
          <w:sz w:val="28"/>
          <w:szCs w:val="28"/>
          <w:lang w:val="en-US"/>
        </w:rPr>
        <w:t>N</w:t>
      </w:r>
      <w:r w:rsidRPr="006A2DB9">
        <w:rPr>
          <w:rFonts w:ascii="Times New Roman" w:hAnsi="Times New Roman"/>
          <w:spacing w:val="-3"/>
          <w:sz w:val="28"/>
          <w:szCs w:val="28"/>
        </w:rPr>
        <w:t xml:space="preserve"> 33/569 (2006.01). </w:t>
      </w:r>
      <w:proofErr w:type="spellStart"/>
      <w:r w:rsidRPr="006A2DB9">
        <w:rPr>
          <w:rFonts w:ascii="Times New Roman" w:hAnsi="Times New Roman"/>
          <w:color w:val="000000"/>
          <w:spacing w:val="-3"/>
          <w:sz w:val="28"/>
          <w:szCs w:val="28"/>
          <w:shd w:val="clear" w:color="auto" w:fill="FFFFFF"/>
        </w:rPr>
        <w:t>No</w:t>
      </w:r>
      <w:proofErr w:type="spellEnd"/>
      <w:r w:rsidRPr="006A2DB9">
        <w:rPr>
          <w:rFonts w:ascii="Times New Roman" w:hAnsi="Times New Roman"/>
          <w:color w:val="000000"/>
          <w:spacing w:val="-3"/>
          <w:sz w:val="28"/>
          <w:szCs w:val="28"/>
          <w:shd w:val="clear" w:color="auto" w:fill="FFFFFF"/>
        </w:rPr>
        <w:t xml:space="preserve">. </w:t>
      </w:r>
      <w:r w:rsidRPr="006A2DB9">
        <w:rPr>
          <w:rFonts w:ascii="Times New Roman" w:hAnsi="Times New Roman"/>
          <w:spacing w:val="-3"/>
          <w:sz w:val="28"/>
          <w:szCs w:val="28"/>
        </w:rPr>
        <w:t xml:space="preserve">u 2017 01321; </w:t>
      </w:r>
      <w:proofErr w:type="spellStart"/>
      <w:r w:rsidRPr="006A2DB9">
        <w:rPr>
          <w:rFonts w:ascii="Times New Roman" w:hAnsi="Times New Roman"/>
          <w:color w:val="000000"/>
          <w:spacing w:val="-3"/>
          <w:sz w:val="28"/>
          <w:szCs w:val="28"/>
          <w:shd w:val="clear" w:color="auto" w:fill="FFFFFF"/>
        </w:rPr>
        <w:t>patent</w:t>
      </w:r>
      <w:proofErr w:type="spellEnd"/>
      <w:r w:rsidRPr="006A2DB9">
        <w:rPr>
          <w:rFonts w:ascii="Times New Roman" w:hAnsi="Times New Roman"/>
          <w:color w:val="000000"/>
          <w:spacing w:val="-3"/>
          <w:sz w:val="28"/>
          <w:szCs w:val="28"/>
          <w:shd w:val="clear" w:color="auto" w:fill="FFFFFF"/>
        </w:rPr>
        <w:t xml:space="preserve"> </w:t>
      </w:r>
      <w:r w:rsidRPr="006A2DB9">
        <w:rPr>
          <w:rFonts w:ascii="Times New Roman" w:hAnsi="Times New Roman"/>
          <w:color w:val="000000"/>
          <w:spacing w:val="-3"/>
          <w:sz w:val="28"/>
          <w:szCs w:val="28"/>
          <w:shd w:val="clear" w:color="auto" w:fill="FFFFFF"/>
          <w:lang w:val="en-US"/>
        </w:rPr>
        <w:t>owner</w:t>
      </w:r>
      <w:r w:rsidRPr="006A2DB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A2DB9">
        <w:rPr>
          <w:rFonts w:ascii="Times New Roman" w:hAnsi="Times New Roman"/>
          <w:color w:val="000000"/>
          <w:spacing w:val="-3"/>
          <w:sz w:val="28"/>
          <w:szCs w:val="28"/>
          <w:lang w:val="en-US" w:eastAsia="ru-RU"/>
        </w:rPr>
        <w:t xml:space="preserve">Higher State Educational Establishment of Ukraine "Bukovinian State Medical University" </w:t>
      </w:r>
      <w:r w:rsidRPr="006A2DB9">
        <w:rPr>
          <w:rFonts w:ascii="Times New Roman" w:hAnsi="Times New Roman" w:cs="Times New Roman"/>
          <w:spacing w:val="-3"/>
          <w:sz w:val="28"/>
          <w:szCs w:val="28"/>
        </w:rPr>
        <w:t xml:space="preserve"> (UA); </w:t>
      </w:r>
      <w:proofErr w:type="spellStart"/>
      <w:r w:rsidRPr="006A2DB9">
        <w:rPr>
          <w:rFonts w:ascii="Times New Roman" w:hAnsi="Times New Roman"/>
          <w:color w:val="000000"/>
          <w:spacing w:val="-3"/>
          <w:sz w:val="28"/>
          <w:szCs w:val="28"/>
          <w:shd w:val="clear" w:color="auto" w:fill="FFFFFF"/>
        </w:rPr>
        <w:t>stated</w:t>
      </w:r>
      <w:proofErr w:type="spellEnd"/>
      <w:r w:rsidRPr="006A2DB9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6A2DB9">
        <w:rPr>
          <w:rFonts w:ascii="Times New Roman" w:hAnsi="Times New Roman"/>
          <w:spacing w:val="-3"/>
          <w:sz w:val="28"/>
          <w:szCs w:val="28"/>
          <w:lang w:val="en-US"/>
        </w:rPr>
        <w:t>Fabruary</w:t>
      </w:r>
      <w:proofErr w:type="spellEnd"/>
      <w:r w:rsidRPr="006A2DB9">
        <w:rPr>
          <w:rFonts w:ascii="Times New Roman" w:hAnsi="Times New Roman"/>
          <w:spacing w:val="-3"/>
          <w:sz w:val="28"/>
          <w:szCs w:val="28"/>
          <w:lang w:val="en-US"/>
        </w:rPr>
        <w:t xml:space="preserve"> </w:t>
      </w:r>
      <w:r w:rsidRPr="006A2DB9">
        <w:rPr>
          <w:rFonts w:ascii="Times New Roman" w:hAnsi="Times New Roman"/>
          <w:spacing w:val="-3"/>
          <w:sz w:val="28"/>
          <w:szCs w:val="28"/>
        </w:rPr>
        <w:t>13</w:t>
      </w:r>
      <w:r w:rsidRPr="006A2DB9">
        <w:rPr>
          <w:rFonts w:ascii="Times New Roman" w:hAnsi="Times New Roman"/>
          <w:spacing w:val="-3"/>
          <w:sz w:val="28"/>
          <w:szCs w:val="28"/>
          <w:lang w:val="en-US"/>
        </w:rPr>
        <w:t xml:space="preserve">, </w:t>
      </w:r>
      <w:r w:rsidRPr="006A2DB9">
        <w:rPr>
          <w:rFonts w:ascii="Times New Roman" w:hAnsi="Times New Roman"/>
          <w:spacing w:val="-3"/>
          <w:sz w:val="28"/>
          <w:szCs w:val="28"/>
        </w:rPr>
        <w:t xml:space="preserve">2017; </w:t>
      </w:r>
      <w:proofErr w:type="spellStart"/>
      <w:r w:rsidRPr="006A2DB9">
        <w:rPr>
          <w:rFonts w:ascii="Times New Roman" w:hAnsi="Times New Roman"/>
          <w:color w:val="000000"/>
          <w:spacing w:val="-3"/>
          <w:sz w:val="28"/>
          <w:szCs w:val="28"/>
          <w:shd w:val="clear" w:color="auto" w:fill="FFFFFF"/>
        </w:rPr>
        <w:t>published</w:t>
      </w:r>
      <w:proofErr w:type="spellEnd"/>
      <w:r w:rsidRPr="006A2DB9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6A2DB9">
        <w:rPr>
          <w:rFonts w:ascii="Times New Roman" w:hAnsi="Times New Roman"/>
          <w:spacing w:val="-3"/>
          <w:sz w:val="28"/>
          <w:szCs w:val="28"/>
          <w:lang w:val="en-US"/>
        </w:rPr>
        <w:t xml:space="preserve"> June </w:t>
      </w:r>
      <w:r w:rsidRPr="006A2DB9">
        <w:rPr>
          <w:rFonts w:ascii="Times New Roman" w:hAnsi="Times New Roman"/>
          <w:spacing w:val="-3"/>
          <w:sz w:val="28"/>
          <w:szCs w:val="28"/>
        </w:rPr>
        <w:t>26</w:t>
      </w:r>
      <w:r w:rsidRPr="006A2DB9">
        <w:rPr>
          <w:rFonts w:ascii="Times New Roman" w:hAnsi="Times New Roman"/>
          <w:spacing w:val="-3"/>
          <w:sz w:val="28"/>
          <w:szCs w:val="28"/>
          <w:lang w:val="en-US"/>
        </w:rPr>
        <w:t xml:space="preserve">, </w:t>
      </w:r>
      <w:r w:rsidRPr="006A2DB9">
        <w:rPr>
          <w:rFonts w:ascii="Times New Roman" w:hAnsi="Times New Roman"/>
          <w:spacing w:val="-3"/>
          <w:sz w:val="28"/>
          <w:szCs w:val="28"/>
        </w:rPr>
        <w:t xml:space="preserve">2017, </w:t>
      </w:r>
      <w:proofErr w:type="spellStart"/>
      <w:r w:rsidRPr="006A2DB9">
        <w:rPr>
          <w:rFonts w:ascii="Times New Roman" w:hAnsi="Times New Roman"/>
          <w:color w:val="000000"/>
          <w:spacing w:val="-3"/>
          <w:sz w:val="28"/>
          <w:szCs w:val="28"/>
          <w:shd w:val="clear" w:color="auto" w:fill="FFFFFF"/>
        </w:rPr>
        <w:t>Bul</w:t>
      </w:r>
      <w:proofErr w:type="spellEnd"/>
      <w:r w:rsidRPr="006A2DB9">
        <w:rPr>
          <w:rFonts w:ascii="Times New Roman" w:hAnsi="Times New Roman"/>
          <w:color w:val="000000"/>
          <w:spacing w:val="-3"/>
          <w:sz w:val="28"/>
          <w:szCs w:val="28"/>
          <w:shd w:val="clear" w:color="auto" w:fill="FFFFFF"/>
        </w:rPr>
        <w:t xml:space="preserve">. </w:t>
      </w:r>
      <w:proofErr w:type="spellStart"/>
      <w:r w:rsidRPr="006A2DB9">
        <w:rPr>
          <w:rFonts w:ascii="Times New Roman" w:hAnsi="Times New Roman"/>
          <w:color w:val="000000"/>
          <w:spacing w:val="-3"/>
          <w:sz w:val="28"/>
          <w:szCs w:val="28"/>
          <w:shd w:val="clear" w:color="auto" w:fill="FFFFFF"/>
        </w:rPr>
        <w:t>No</w:t>
      </w:r>
      <w:proofErr w:type="spellEnd"/>
      <w:r w:rsidRPr="006A2DB9">
        <w:rPr>
          <w:rFonts w:ascii="Times New Roman" w:hAnsi="Times New Roman"/>
          <w:color w:val="000000"/>
          <w:spacing w:val="-3"/>
          <w:sz w:val="28"/>
          <w:szCs w:val="28"/>
          <w:shd w:val="clear" w:color="auto" w:fill="FFFFFF"/>
        </w:rPr>
        <w:t xml:space="preserve">. </w:t>
      </w:r>
      <w:r w:rsidRPr="006A2DB9">
        <w:rPr>
          <w:rFonts w:ascii="Times New Roman" w:hAnsi="Times New Roman"/>
          <w:spacing w:val="-3"/>
          <w:sz w:val="28"/>
          <w:szCs w:val="28"/>
        </w:rPr>
        <w:t>12.</w:t>
      </w:r>
    </w:p>
    <w:p w:rsidR="00B94793" w:rsidRPr="0033604B" w:rsidRDefault="00B94793" w:rsidP="00B94793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04B">
        <w:rPr>
          <w:rFonts w:ascii="Times New Roman" w:hAnsi="Times New Roman"/>
          <w:sz w:val="28"/>
          <w:szCs w:val="28"/>
          <w:lang w:val="en-US" w:eastAsia="uk-UA"/>
        </w:rPr>
        <w:t>Sydorchuk</w:t>
      </w:r>
      <w:r w:rsidRPr="0033604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L</w:t>
      </w:r>
      <w:r w:rsidRPr="0033604B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33604B">
        <w:rPr>
          <w:rFonts w:ascii="Times New Roman" w:hAnsi="Times New Roman"/>
          <w:sz w:val="28"/>
          <w:szCs w:val="28"/>
          <w:lang w:val="en-US" w:eastAsia="uk-UA"/>
        </w:rPr>
        <w:t>Boychuk</w:t>
      </w:r>
      <w:proofErr w:type="spellEnd"/>
      <w:r w:rsidRPr="0033604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T</w:t>
      </w:r>
      <w:r w:rsidRPr="0033604B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33604B">
        <w:rPr>
          <w:rFonts w:ascii="Times New Roman" w:hAnsi="Times New Roman"/>
          <w:i/>
          <w:sz w:val="28"/>
          <w:szCs w:val="28"/>
          <w:lang w:val="en-US" w:eastAsia="uk-UA"/>
        </w:rPr>
        <w:t>Syrota</w:t>
      </w:r>
      <w:proofErr w:type="spellEnd"/>
      <w:r w:rsidRPr="0033604B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r w:rsidRPr="0033604B">
        <w:rPr>
          <w:rFonts w:ascii="Times New Roman" w:hAnsi="Times New Roman"/>
          <w:i/>
          <w:sz w:val="28"/>
          <w:szCs w:val="28"/>
          <w:lang w:val="en-US" w:eastAsia="uk-UA"/>
        </w:rPr>
        <w:t>B</w:t>
      </w:r>
      <w:r w:rsidRPr="0033604B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Sydorchuk</w:t>
      </w:r>
      <w:r w:rsidRPr="0033604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R</w:t>
      </w:r>
      <w:r w:rsidRPr="0033604B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Sydorchuk</w:t>
      </w:r>
      <w:r w:rsidRPr="0033604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I</w:t>
      </w:r>
      <w:r w:rsidRPr="0033604B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33604B">
        <w:rPr>
          <w:rFonts w:ascii="Times New Roman" w:hAnsi="Times New Roman"/>
          <w:sz w:val="28"/>
          <w:szCs w:val="28"/>
          <w:lang w:val="en-US" w:eastAsia="uk-UA"/>
        </w:rPr>
        <w:t>Plehutsa</w:t>
      </w:r>
      <w:proofErr w:type="spellEnd"/>
      <w:r w:rsidRPr="0033604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O</w:t>
      </w:r>
      <w:r w:rsidRPr="0033604B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Sydorchuk</w:t>
      </w:r>
      <w:r w:rsidRPr="0033604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A</w:t>
      </w:r>
      <w:r w:rsidRPr="0033604B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33604B">
        <w:rPr>
          <w:rFonts w:ascii="Times New Roman" w:hAnsi="Times New Roman"/>
          <w:sz w:val="28"/>
          <w:szCs w:val="28"/>
          <w:lang w:val="en-US" w:eastAsia="uk-UA"/>
        </w:rPr>
        <w:t>Plehutsa</w:t>
      </w:r>
      <w:proofErr w:type="spellEnd"/>
      <w:r w:rsidRPr="0033604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I</w:t>
      </w:r>
      <w:r w:rsidRPr="0033604B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Sydorchuk</w:t>
      </w:r>
      <w:r w:rsidRPr="0033604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L</w:t>
      </w:r>
      <w:r w:rsidRPr="0033604B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 xml:space="preserve">The role of different </w:t>
      </w:r>
      <w:proofErr w:type="gramStart"/>
      <w:r w:rsidRPr="0033604B">
        <w:rPr>
          <w:rFonts w:ascii="Times New Roman" w:hAnsi="Times New Roman"/>
          <w:sz w:val="28"/>
          <w:szCs w:val="28"/>
          <w:lang w:val="en-US" w:eastAsia="uk-UA"/>
        </w:rPr>
        <w:t>E.coli</w:t>
      </w:r>
      <w:proofErr w:type="gramEnd"/>
      <w:r w:rsidRPr="0033604B">
        <w:rPr>
          <w:rFonts w:ascii="Times New Roman" w:hAnsi="Times New Roman"/>
          <w:sz w:val="28"/>
          <w:szCs w:val="28"/>
          <w:lang w:val="en-US" w:eastAsia="uk-UA"/>
        </w:rPr>
        <w:t xml:space="preserve"> variants emphasizing colonic inflammation: breaking the mucosal barrier.</w:t>
      </w:r>
      <w:r w:rsidRPr="0033604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 xml:space="preserve">Symposium </w:t>
      </w:r>
      <w:r w:rsidRPr="0033604B">
        <w:rPr>
          <w:rFonts w:ascii="Times New Roman" w:hAnsi="Times New Roman"/>
          <w:sz w:val="28"/>
          <w:szCs w:val="28"/>
          <w:lang w:eastAsia="uk-UA"/>
        </w:rPr>
        <w:t>"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IBD 2017 – Therapeutic and Biological Barriers</w:t>
      </w:r>
      <w:r w:rsidRPr="0033604B">
        <w:rPr>
          <w:rFonts w:ascii="Times New Roman" w:hAnsi="Times New Roman"/>
          <w:sz w:val="28"/>
          <w:szCs w:val="28"/>
          <w:lang w:eastAsia="uk-UA"/>
        </w:rPr>
        <w:t>"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 xml:space="preserve"> </w:t>
      </w:r>
      <w:r w:rsidRPr="0033604B">
        <w:rPr>
          <w:rFonts w:ascii="Times New Roman" w:hAnsi="Times New Roman"/>
          <w:sz w:val="28"/>
          <w:szCs w:val="28"/>
          <w:lang w:eastAsia="uk-UA"/>
        </w:rPr>
        <w:t>(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6-8</w:t>
      </w:r>
      <w:r w:rsidRPr="0033604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October,</w:t>
      </w:r>
      <w:r w:rsidRPr="0033604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2017</w:t>
      </w:r>
      <w:r w:rsidRPr="0033604B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Berlin</w:t>
      </w:r>
      <w:r w:rsidRPr="0033604B">
        <w:rPr>
          <w:rFonts w:ascii="Times New Roman" w:hAnsi="Times New Roman"/>
          <w:sz w:val="28"/>
          <w:szCs w:val="28"/>
          <w:lang w:eastAsia="uk-UA"/>
        </w:rPr>
        <w:t>)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. Berlin: 2017. P.128.</w:t>
      </w:r>
    </w:p>
    <w:p w:rsidR="00B94793" w:rsidRPr="0033604B" w:rsidRDefault="00B94793" w:rsidP="00B94793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04B">
        <w:rPr>
          <w:rFonts w:ascii="Times New Roman" w:hAnsi="Times New Roman"/>
          <w:sz w:val="28"/>
          <w:szCs w:val="28"/>
          <w:lang w:val="en-US" w:eastAsia="uk-UA"/>
        </w:rPr>
        <w:t>Sydorchuk</w:t>
      </w:r>
      <w:r w:rsidRPr="0033604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R</w:t>
      </w:r>
      <w:r w:rsidRPr="0033604B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33604B">
        <w:rPr>
          <w:rFonts w:ascii="Times New Roman" w:hAnsi="Times New Roman"/>
          <w:sz w:val="28"/>
          <w:szCs w:val="28"/>
          <w:lang w:val="en-US" w:eastAsia="uk-UA"/>
        </w:rPr>
        <w:t>Boychuk</w:t>
      </w:r>
      <w:proofErr w:type="spellEnd"/>
      <w:r w:rsidRPr="0033604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T</w:t>
      </w:r>
      <w:r w:rsidRPr="0033604B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Sydorchuk</w:t>
      </w:r>
      <w:r w:rsidRPr="0033604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L</w:t>
      </w:r>
      <w:r w:rsidRPr="0033604B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33604B">
        <w:rPr>
          <w:rFonts w:ascii="Times New Roman" w:hAnsi="Times New Roman"/>
          <w:i/>
          <w:sz w:val="28"/>
          <w:szCs w:val="28"/>
          <w:lang w:val="en-US" w:eastAsia="uk-UA"/>
        </w:rPr>
        <w:t>Syrota</w:t>
      </w:r>
      <w:proofErr w:type="spellEnd"/>
      <w:r w:rsidRPr="0033604B">
        <w:rPr>
          <w:rFonts w:ascii="Times New Roman" w:hAnsi="Times New Roman"/>
          <w:i/>
          <w:sz w:val="28"/>
          <w:szCs w:val="28"/>
          <w:lang w:eastAsia="uk-UA"/>
        </w:rPr>
        <w:t xml:space="preserve"> </w:t>
      </w:r>
      <w:r w:rsidRPr="0033604B">
        <w:rPr>
          <w:rFonts w:ascii="Times New Roman" w:hAnsi="Times New Roman"/>
          <w:i/>
          <w:sz w:val="28"/>
          <w:szCs w:val="28"/>
          <w:lang w:val="en-US" w:eastAsia="uk-UA"/>
        </w:rPr>
        <w:t>B</w:t>
      </w:r>
      <w:r w:rsidRPr="0033604B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Sydorchuk</w:t>
      </w:r>
      <w:r w:rsidRPr="0033604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I</w:t>
      </w:r>
      <w:r w:rsidRPr="0033604B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33604B">
        <w:rPr>
          <w:rFonts w:ascii="Times New Roman" w:hAnsi="Times New Roman"/>
          <w:sz w:val="28"/>
          <w:szCs w:val="28"/>
          <w:lang w:val="en-US" w:eastAsia="uk-UA"/>
        </w:rPr>
        <w:t>Plehutsa</w:t>
      </w:r>
      <w:proofErr w:type="spellEnd"/>
      <w:r w:rsidRPr="0033604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O</w:t>
      </w:r>
      <w:r w:rsidRPr="0033604B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Sydorchuk</w:t>
      </w:r>
      <w:r w:rsidRPr="0033604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A</w:t>
      </w:r>
      <w:r w:rsidRPr="0033604B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Sydorchuk</w:t>
      </w:r>
      <w:r w:rsidRPr="0033604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L</w:t>
      </w:r>
      <w:r w:rsidRPr="0033604B">
        <w:rPr>
          <w:rFonts w:ascii="Times New Roman" w:hAnsi="Times New Roman"/>
          <w:sz w:val="28"/>
          <w:szCs w:val="28"/>
          <w:lang w:eastAsia="uk-UA"/>
        </w:rPr>
        <w:t>.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 xml:space="preserve"> Combined use of pre- and probiotics therapy influence on both colonic resistance and clinical course in IBD. Symposium </w:t>
      </w:r>
      <w:r w:rsidRPr="0033604B">
        <w:rPr>
          <w:rFonts w:ascii="Times New Roman" w:hAnsi="Times New Roman"/>
          <w:sz w:val="28"/>
          <w:szCs w:val="28"/>
          <w:lang w:eastAsia="uk-UA"/>
        </w:rPr>
        <w:t>"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IBD 2017 – Therapeutic and Biological Barriers</w:t>
      </w:r>
      <w:r w:rsidRPr="0033604B">
        <w:rPr>
          <w:rFonts w:ascii="Times New Roman" w:hAnsi="Times New Roman"/>
          <w:sz w:val="28"/>
          <w:szCs w:val="28"/>
          <w:lang w:eastAsia="uk-UA"/>
        </w:rPr>
        <w:t>"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 xml:space="preserve"> </w:t>
      </w:r>
      <w:r w:rsidRPr="0033604B">
        <w:rPr>
          <w:rFonts w:ascii="Times New Roman" w:hAnsi="Times New Roman"/>
          <w:sz w:val="28"/>
          <w:szCs w:val="28"/>
          <w:lang w:eastAsia="uk-UA"/>
        </w:rPr>
        <w:t>(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6-8</w:t>
      </w:r>
      <w:r w:rsidRPr="0033604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October,</w:t>
      </w:r>
      <w:r w:rsidRPr="0033604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2017</w:t>
      </w:r>
      <w:r w:rsidRPr="0033604B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Berlin</w:t>
      </w:r>
      <w:r w:rsidRPr="0033604B">
        <w:rPr>
          <w:rFonts w:ascii="Times New Roman" w:hAnsi="Times New Roman"/>
          <w:sz w:val="28"/>
          <w:szCs w:val="28"/>
          <w:lang w:eastAsia="uk-UA"/>
        </w:rPr>
        <w:t>)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. Berlin</w:t>
      </w:r>
      <w:r w:rsidRPr="0033604B">
        <w:rPr>
          <w:rFonts w:ascii="Times New Roman" w:hAnsi="Times New Roman"/>
          <w:sz w:val="28"/>
          <w:szCs w:val="28"/>
          <w:lang w:eastAsia="uk-UA"/>
        </w:rPr>
        <w:t xml:space="preserve">: 2017. </w:t>
      </w:r>
      <w:r w:rsidRPr="0033604B">
        <w:rPr>
          <w:rFonts w:ascii="Times New Roman" w:hAnsi="Times New Roman"/>
          <w:sz w:val="28"/>
          <w:szCs w:val="28"/>
          <w:lang w:val="en-US" w:eastAsia="uk-UA"/>
        </w:rPr>
        <w:t>P</w:t>
      </w:r>
      <w:r w:rsidRPr="0033604B">
        <w:rPr>
          <w:rFonts w:ascii="Times New Roman" w:hAnsi="Times New Roman"/>
          <w:sz w:val="28"/>
          <w:szCs w:val="28"/>
          <w:lang w:eastAsia="uk-UA"/>
        </w:rPr>
        <w:t>.129.</w:t>
      </w:r>
    </w:p>
    <w:p w:rsidR="00B94793" w:rsidRDefault="00B94793" w:rsidP="00B94793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  <w:lang w:val="en-GB"/>
        </w:rPr>
        <w:lastRenderedPageBreak/>
        <w:t xml:space="preserve"> </w:t>
      </w:r>
      <w:r w:rsidRPr="00471F07">
        <w:rPr>
          <w:rFonts w:ascii="Times New Roman" w:hAnsi="Times New Roman"/>
          <w:spacing w:val="-2"/>
          <w:sz w:val="28"/>
          <w:szCs w:val="28"/>
          <w:lang w:val="en-GB"/>
        </w:rPr>
        <w:t>Sydorchuk</w:t>
      </w:r>
      <w:r w:rsidRPr="00471F07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471F07">
        <w:rPr>
          <w:rFonts w:ascii="Times New Roman" w:hAnsi="Times New Roman"/>
          <w:spacing w:val="-2"/>
          <w:sz w:val="28"/>
          <w:szCs w:val="28"/>
          <w:lang w:val="en-GB"/>
        </w:rPr>
        <w:t>LP</w:t>
      </w:r>
      <w:r w:rsidRPr="00471F07">
        <w:rPr>
          <w:rFonts w:ascii="Times New Roman" w:hAnsi="Times New Roman"/>
          <w:spacing w:val="-2"/>
          <w:sz w:val="28"/>
          <w:szCs w:val="28"/>
          <w:lang w:val="en-US"/>
        </w:rPr>
        <w:t xml:space="preserve">, </w:t>
      </w:r>
      <w:proofErr w:type="spellStart"/>
      <w:r w:rsidRPr="00471F07">
        <w:rPr>
          <w:rFonts w:ascii="Times New Roman" w:hAnsi="Times New Roman"/>
          <w:spacing w:val="-2"/>
          <w:sz w:val="28"/>
          <w:szCs w:val="28"/>
          <w:lang w:val="en-US"/>
        </w:rPr>
        <w:t>Syrota</w:t>
      </w:r>
      <w:proofErr w:type="spellEnd"/>
      <w:r w:rsidRPr="00471F07">
        <w:rPr>
          <w:rFonts w:ascii="Times New Roman" w:hAnsi="Times New Roman"/>
          <w:spacing w:val="-2"/>
          <w:sz w:val="28"/>
          <w:szCs w:val="28"/>
          <w:lang w:val="en-US"/>
        </w:rPr>
        <w:t xml:space="preserve"> BV</w:t>
      </w:r>
      <w:r w:rsidRPr="00471F0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71F07">
        <w:rPr>
          <w:rFonts w:ascii="Times New Roman" w:hAnsi="Times New Roman"/>
          <w:sz w:val="28"/>
          <w:szCs w:val="28"/>
        </w:rPr>
        <w:t>Ethiopathogenetic</w:t>
      </w:r>
      <w:proofErr w:type="spellEnd"/>
      <w:r w:rsidRPr="00471F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F07">
        <w:rPr>
          <w:rFonts w:ascii="Times New Roman" w:hAnsi="Times New Roman"/>
          <w:sz w:val="28"/>
          <w:szCs w:val="28"/>
        </w:rPr>
        <w:t>role</w:t>
      </w:r>
      <w:proofErr w:type="spellEnd"/>
      <w:r w:rsidRPr="00471F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F07">
        <w:rPr>
          <w:rFonts w:ascii="Times New Roman" w:hAnsi="Times New Roman"/>
          <w:sz w:val="28"/>
          <w:szCs w:val="28"/>
        </w:rPr>
        <w:t>of</w:t>
      </w:r>
      <w:proofErr w:type="spellEnd"/>
      <w:r w:rsidRPr="00471F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F07">
        <w:rPr>
          <w:rFonts w:ascii="Times New Roman" w:hAnsi="Times New Roman"/>
          <w:sz w:val="28"/>
          <w:szCs w:val="28"/>
        </w:rPr>
        <w:t>enteropathogenic</w:t>
      </w:r>
      <w:proofErr w:type="spellEnd"/>
      <w:r w:rsidRPr="00471F07">
        <w:rPr>
          <w:rFonts w:ascii="Times New Roman" w:hAnsi="Times New Roman"/>
          <w:sz w:val="28"/>
          <w:szCs w:val="28"/>
        </w:rPr>
        <w:t xml:space="preserve"> </w:t>
      </w:r>
      <w:r w:rsidRPr="00471F07">
        <w:rPr>
          <w:rFonts w:ascii="Times New Roman" w:hAnsi="Times New Roman" w:cs="Times New Roman"/>
          <w:sz w:val="28"/>
          <w:lang w:val="en-US"/>
        </w:rPr>
        <w:t>E</w:t>
      </w:r>
      <w:proofErr w:type="spellStart"/>
      <w:r w:rsidRPr="00471F07">
        <w:rPr>
          <w:rFonts w:ascii="Times New Roman" w:hAnsi="Times New Roman" w:cs="Times New Roman"/>
          <w:sz w:val="28"/>
        </w:rPr>
        <w:t>scherichia</w:t>
      </w:r>
      <w:proofErr w:type="spellEnd"/>
      <w:r w:rsidRPr="00471F0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71F07">
        <w:rPr>
          <w:rFonts w:ascii="Times New Roman" w:hAnsi="Times New Roman" w:cs="Times New Roman"/>
          <w:sz w:val="28"/>
        </w:rPr>
        <w:t>coli</w:t>
      </w:r>
      <w:proofErr w:type="spellEnd"/>
      <w:r w:rsidRPr="00471F07">
        <w:rPr>
          <w:rFonts w:ascii="Times New Roman" w:hAnsi="Times New Roman" w:cs="Times New Roman"/>
          <w:sz w:val="28"/>
        </w:rPr>
        <w:t xml:space="preserve"> </w:t>
      </w:r>
      <w:r w:rsidRPr="00471F07">
        <w:rPr>
          <w:rFonts w:ascii="Times New Roman" w:hAnsi="Times New Roman"/>
          <w:sz w:val="28"/>
          <w:szCs w:val="28"/>
          <w:lang w:val="en-US"/>
        </w:rPr>
        <w:t>in</w:t>
      </w:r>
      <w:r w:rsidRPr="00471F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F07">
        <w:rPr>
          <w:rFonts w:ascii="Times New Roman" w:hAnsi="Times New Roman"/>
          <w:sz w:val="28"/>
          <w:szCs w:val="28"/>
        </w:rPr>
        <w:t>diarrhea</w:t>
      </w:r>
      <w:proofErr w:type="spellEnd"/>
      <w:r w:rsidRPr="00471F07">
        <w:rPr>
          <w:rFonts w:ascii="Times New Roman" w:hAnsi="Times New Roman"/>
          <w:sz w:val="28"/>
          <w:szCs w:val="28"/>
        </w:rPr>
        <w:t xml:space="preserve"> </w:t>
      </w:r>
      <w:r w:rsidRPr="00471F07">
        <w:rPr>
          <w:rFonts w:ascii="Times New Roman" w:hAnsi="Times New Roman"/>
          <w:sz w:val="28"/>
          <w:szCs w:val="28"/>
          <w:lang w:val="en-US"/>
        </w:rPr>
        <w:t>G</w:t>
      </w:r>
      <w:proofErr w:type="spellStart"/>
      <w:r w:rsidRPr="00471F07">
        <w:rPr>
          <w:rFonts w:ascii="Times New Roman" w:hAnsi="Times New Roman"/>
          <w:sz w:val="28"/>
          <w:szCs w:val="28"/>
        </w:rPr>
        <w:t>astroenterocolitis</w:t>
      </w:r>
      <w:proofErr w:type="spellEnd"/>
      <w:r w:rsidRPr="00471F0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71F07">
        <w:rPr>
          <w:rFonts w:ascii="Times New Roman" w:hAnsi="Times New Roman"/>
          <w:sz w:val="28"/>
          <w:szCs w:val="28"/>
        </w:rPr>
        <w:t>Materials</w:t>
      </w:r>
      <w:proofErr w:type="spellEnd"/>
      <w:r w:rsidRPr="00471F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F07">
        <w:rPr>
          <w:rFonts w:ascii="Times New Roman" w:hAnsi="Times New Roman"/>
          <w:sz w:val="28"/>
          <w:szCs w:val="28"/>
        </w:rPr>
        <w:t>of</w:t>
      </w:r>
      <w:proofErr w:type="spellEnd"/>
      <w:r w:rsidRPr="00471F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F07">
        <w:rPr>
          <w:rFonts w:ascii="Times New Roman" w:hAnsi="Times New Roman"/>
          <w:sz w:val="28"/>
          <w:szCs w:val="28"/>
        </w:rPr>
        <w:t>the</w:t>
      </w:r>
      <w:proofErr w:type="spellEnd"/>
      <w:r w:rsidRPr="00471F07">
        <w:rPr>
          <w:rFonts w:ascii="Times New Roman" w:hAnsi="Times New Roman"/>
          <w:sz w:val="28"/>
          <w:szCs w:val="28"/>
        </w:rPr>
        <w:t xml:space="preserve"> </w:t>
      </w:r>
      <w:r w:rsidRPr="00471F07">
        <w:rPr>
          <w:rFonts w:ascii="Times New Roman" w:hAnsi="Times New Roman"/>
          <w:bCs/>
          <w:iCs/>
          <w:sz w:val="28"/>
          <w:szCs w:val="28"/>
          <w:lang w:val="en-US"/>
        </w:rPr>
        <w:t xml:space="preserve">theoretical and practical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C</w:t>
      </w:r>
      <w:r w:rsidRPr="00471F07">
        <w:rPr>
          <w:rFonts w:ascii="Times New Roman" w:hAnsi="Times New Roman"/>
          <w:bCs/>
          <w:iCs/>
          <w:sz w:val="28"/>
          <w:szCs w:val="28"/>
          <w:lang w:val="en-US"/>
        </w:rPr>
        <w:t>onference</w:t>
      </w:r>
      <w:r w:rsidRPr="00471F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F07">
        <w:rPr>
          <w:rFonts w:ascii="Times New Roman" w:hAnsi="Times New Roman"/>
          <w:sz w:val="28"/>
          <w:szCs w:val="28"/>
        </w:rPr>
        <w:t>with</w:t>
      </w:r>
      <w:proofErr w:type="spellEnd"/>
      <w:r w:rsidRPr="00471F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F07">
        <w:rPr>
          <w:rFonts w:ascii="Times New Roman" w:hAnsi="Times New Roman"/>
          <w:sz w:val="28"/>
          <w:szCs w:val="28"/>
        </w:rPr>
        <w:t>the</w:t>
      </w:r>
      <w:proofErr w:type="spellEnd"/>
      <w:r w:rsidRPr="00471F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F07">
        <w:rPr>
          <w:rFonts w:ascii="Times New Roman" w:hAnsi="Times New Roman"/>
          <w:sz w:val="28"/>
          <w:szCs w:val="28"/>
        </w:rPr>
        <w:t>participation</w:t>
      </w:r>
      <w:proofErr w:type="spellEnd"/>
      <w:r w:rsidRPr="00471F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F07">
        <w:rPr>
          <w:rFonts w:ascii="Times New Roman" w:hAnsi="Times New Roman"/>
          <w:sz w:val="28"/>
          <w:szCs w:val="28"/>
        </w:rPr>
        <w:t>of</w:t>
      </w:r>
      <w:proofErr w:type="spellEnd"/>
      <w:r w:rsidRPr="00D06B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6BD9">
        <w:rPr>
          <w:rFonts w:ascii="Times New Roman" w:hAnsi="Times New Roman"/>
          <w:sz w:val="28"/>
          <w:szCs w:val="28"/>
        </w:rPr>
        <w:t>interna</w:t>
      </w:r>
      <w:r>
        <w:rPr>
          <w:rFonts w:ascii="Times New Roman" w:hAnsi="Times New Roman"/>
          <w:sz w:val="28"/>
          <w:szCs w:val="28"/>
        </w:rPr>
        <w:t>tional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experts</w:t>
      </w:r>
      <w:proofErr w:type="spellEnd"/>
      <w:r w:rsidRPr="00BE1336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BE1336">
        <w:rPr>
          <w:rFonts w:ascii="Times New Roman" w:hAnsi="Times New Roman"/>
          <w:sz w:val="28"/>
          <w:szCs w:val="28"/>
        </w:rPr>
        <w:t>Modern</w:t>
      </w:r>
      <w:proofErr w:type="spellEnd"/>
      <w:r w:rsidRPr="00BE1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1336">
        <w:rPr>
          <w:rFonts w:ascii="Times New Roman" w:hAnsi="Times New Roman"/>
          <w:sz w:val="28"/>
          <w:szCs w:val="28"/>
        </w:rPr>
        <w:t>problems</w:t>
      </w:r>
      <w:proofErr w:type="spellEnd"/>
      <w:r w:rsidRPr="00BE1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1336">
        <w:rPr>
          <w:rFonts w:ascii="Times New Roman" w:hAnsi="Times New Roman"/>
          <w:sz w:val="28"/>
          <w:szCs w:val="28"/>
        </w:rPr>
        <w:t>of</w:t>
      </w:r>
      <w:proofErr w:type="spellEnd"/>
      <w:r w:rsidRPr="00BE1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1336">
        <w:rPr>
          <w:rFonts w:ascii="Times New Roman" w:hAnsi="Times New Roman"/>
          <w:sz w:val="28"/>
          <w:szCs w:val="28"/>
        </w:rPr>
        <w:t>antibiotic</w:t>
      </w:r>
      <w:proofErr w:type="spellEnd"/>
      <w:r w:rsidRPr="00BE1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1336">
        <w:rPr>
          <w:rFonts w:ascii="Times New Roman" w:hAnsi="Times New Roman"/>
          <w:sz w:val="28"/>
          <w:szCs w:val="28"/>
        </w:rPr>
        <w:t>therapy</w:t>
      </w:r>
      <w:proofErr w:type="spellEnd"/>
      <w:r w:rsidRPr="00BE1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1336">
        <w:rPr>
          <w:rFonts w:ascii="Times New Roman" w:hAnsi="Times New Roman"/>
          <w:sz w:val="28"/>
          <w:szCs w:val="28"/>
        </w:rPr>
        <w:t>an</w:t>
      </w:r>
      <w:r>
        <w:rPr>
          <w:rFonts w:ascii="Times New Roman" w:hAnsi="Times New Roman"/>
          <w:sz w:val="28"/>
          <w:szCs w:val="28"/>
        </w:rPr>
        <w:t>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formation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antibioticoresis</w:t>
      </w:r>
      <w:r w:rsidRPr="00BE1336">
        <w:rPr>
          <w:rFonts w:ascii="Times New Roman" w:hAnsi="Times New Roman"/>
          <w:sz w:val="28"/>
          <w:szCs w:val="28"/>
        </w:rPr>
        <w:t>t</w:t>
      </w:r>
      <w:r>
        <w:rPr>
          <w:rFonts w:ascii="Times New Roman" w:hAnsi="Times New Roman"/>
          <w:sz w:val="28"/>
          <w:szCs w:val="28"/>
          <w:lang w:val="en-US"/>
        </w:rPr>
        <w:t>ance</w:t>
      </w:r>
      <w:proofErr w:type="spellEnd"/>
      <w:r w:rsidRPr="00BE1336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  <w:lang w:val="en-US"/>
        </w:rPr>
        <w:t xml:space="preserve"> (January 21, 2018, Chernivtsi).</w:t>
      </w:r>
      <w:r w:rsidRPr="00471F0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Chernivtsi: 2018. P.83-84.</w:t>
      </w:r>
    </w:p>
    <w:p w:rsidR="00B94793" w:rsidRPr="00192760" w:rsidRDefault="00B94793" w:rsidP="00B94793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Style w:val="a5"/>
          <w:rFonts w:ascii="Times New Roman" w:hAnsi="Times New Roman" w:cs="Times New Roman"/>
          <w:sz w:val="28"/>
          <w:szCs w:val="28"/>
          <w:u w:val="none"/>
        </w:rPr>
      </w:pPr>
      <w:r w:rsidRPr="0033604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Sydorchuk L, </w:t>
      </w:r>
      <w:proofErr w:type="spellStart"/>
      <w:r w:rsidRPr="0033604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Syrota</w:t>
      </w:r>
      <w:proofErr w:type="spellEnd"/>
      <w:r w:rsidRPr="0033604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B. </w:t>
      </w:r>
      <w:hyperlink r:id="rId8" w:history="1">
        <w:r w:rsidRPr="0019276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Etiopathogenic predictors and their role in the development of acute enterocolitis</w:t>
        </w:r>
      </w:hyperlink>
      <w:r w:rsidRPr="00192760">
        <w:rPr>
          <w:rStyle w:val="a5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en-US"/>
        </w:rPr>
        <w:t xml:space="preserve">. </w:t>
      </w:r>
      <w:r w:rsidRPr="001927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8</w:t>
      </w:r>
      <w:r w:rsidRPr="001927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  <w:lang w:val="en-US"/>
        </w:rPr>
        <w:t>th</w:t>
      </w:r>
      <w:r w:rsidRPr="001927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International</w:t>
      </w:r>
      <w:r w:rsidRPr="001927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927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Congress</w:t>
      </w:r>
      <w:r w:rsidRPr="001927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927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of</w:t>
      </w:r>
      <w:r w:rsidRPr="001927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927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Pathophysiology</w:t>
      </w:r>
      <w:r w:rsidRPr="001927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927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(</w:t>
      </w:r>
      <w:r w:rsidRPr="001927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5-8 </w:t>
      </w:r>
      <w:r w:rsidRPr="001927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September</w:t>
      </w:r>
      <w:r w:rsidRPr="001927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1927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Bratislava</w:t>
      </w:r>
      <w:r w:rsidRPr="001927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1927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  <w:r w:rsidRPr="001927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927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Pathophysiology</w:t>
      </w:r>
      <w:r w:rsidRPr="001927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2018; 25(3):</w:t>
      </w:r>
      <w:r w:rsidRPr="001927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2</w:t>
      </w:r>
      <w:r w:rsidRPr="001927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27</w:t>
      </w:r>
      <w:r w:rsidRPr="001927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-2</w:t>
      </w:r>
      <w:r w:rsidRPr="001927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28</w:t>
      </w:r>
      <w:r w:rsidRPr="001927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 DOI</w:t>
      </w:r>
      <w:r w:rsidRPr="001927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19276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hyperlink r:id="rId9" w:history="1">
        <w:r w:rsidRPr="0019276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https</w:t>
        </w:r>
        <w:r w:rsidRPr="0019276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://</w:t>
        </w:r>
        <w:r w:rsidRPr="0019276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doi</w:t>
        </w:r>
        <w:r w:rsidRPr="0019276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  <w:r w:rsidRPr="0019276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org</w:t>
        </w:r>
        <w:r w:rsidRPr="0019276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/10.1016/</w:t>
        </w:r>
        <w:r w:rsidRPr="0019276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j</w:t>
        </w:r>
        <w:r w:rsidRPr="0019276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  <w:r w:rsidRPr="0019276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pathophys</w:t>
        </w:r>
        <w:r w:rsidRPr="0019276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.2018.07.145</w:t>
        </w:r>
      </w:hyperlink>
    </w:p>
    <w:p w:rsidR="00B94793" w:rsidRPr="0018719C" w:rsidRDefault="00B94793" w:rsidP="00B94793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71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Sydorchuk</w:t>
      </w:r>
      <w:r w:rsidRPr="001871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871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1871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1871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Sydorchuk</w:t>
      </w:r>
      <w:r w:rsidRPr="001871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871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L</w:t>
      </w:r>
      <w:r w:rsidRPr="001871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8719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8719C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Syrota</w:t>
      </w:r>
      <w:proofErr w:type="spellEnd"/>
      <w:r w:rsidRPr="0018719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18719C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B</w:t>
      </w:r>
      <w:r w:rsidRPr="001871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1871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Sydorchuk</w:t>
      </w:r>
      <w:r w:rsidRPr="001871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871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R</w:t>
      </w:r>
      <w:r w:rsidRPr="001871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871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Vakarchuk</w:t>
      </w:r>
      <w:proofErr w:type="spellEnd"/>
      <w:r w:rsidRPr="001871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871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A</w:t>
      </w:r>
      <w:r w:rsidRPr="001871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1871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Sydorchuk</w:t>
      </w:r>
      <w:r w:rsidRPr="001871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871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1871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1871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The role of different </w:t>
      </w:r>
      <w:r w:rsidRPr="00471F07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en-US"/>
        </w:rPr>
        <w:t>E. coli</w:t>
      </w:r>
      <w:r w:rsidRPr="001871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 variants emphasizing opportunistic infection and colonic resistance in inflammatory bowel disease. Symposium "Tailored Therapies for IBD: A Look into the Future" (Oct 05-06, 2018, Milan). Milan:</w:t>
      </w:r>
      <w:r w:rsidRPr="0018719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18719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2018. P.104.</w:t>
      </w:r>
    </w:p>
    <w:p w:rsidR="00B94793" w:rsidRPr="0033604B" w:rsidRDefault="00B94793" w:rsidP="00B94793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Knut R, Sydorchuk IR, Sydorchuk L, </w:t>
      </w:r>
      <w:proofErr w:type="spellStart"/>
      <w:r w:rsidRPr="000855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Syrota</w:t>
      </w:r>
      <w:proofErr w:type="spellEnd"/>
      <w:r w:rsidRPr="0008555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B</w:t>
      </w:r>
      <w:r w:rsidRPr="00085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Sydorchuk I, Sydorchuk 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Pr="00085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et al.</w:t>
      </w:r>
      <w:r w:rsidRPr="000855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085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Linking gut </w:t>
      </w:r>
      <w:proofErr w:type="spellStart"/>
      <w:r w:rsidRPr="00085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dysbiosis</w:t>
      </w:r>
      <w:proofErr w:type="spellEnd"/>
      <w:r w:rsidRPr="000855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085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</w:t>
      </w:r>
      <w:r w:rsidRPr="000855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085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hepatitis</w:t>
      </w:r>
      <w:r w:rsidRPr="000855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085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 and</w:t>
      </w:r>
      <w:r w:rsidRPr="000855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085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interleukin</w:t>
      </w:r>
      <w:r w:rsidRPr="000855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085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10 (rs1800872) and</w:t>
      </w:r>
      <w:r w:rsidRPr="000855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085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heat</w:t>
      </w:r>
      <w:r w:rsidRPr="000855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085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shock</w:t>
      </w:r>
      <w:r w:rsidRPr="000855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085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protein</w:t>
      </w:r>
      <w:r w:rsidRPr="0008555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085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70-2 (rs1061581) genes polymorphisms. Workshop "From Viral Hepatitis to Chronic Inflammation and Liver Cancer" (Feb 20-21, 2019, Heidelberg). Heidelberg: 2019. P.17.</w:t>
      </w:r>
    </w:p>
    <w:p w:rsidR="00B94793" w:rsidRPr="00471F07" w:rsidRDefault="00B94793" w:rsidP="00B94793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Syrota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BV</w:t>
      </w:r>
      <w:r w:rsidRPr="0033604B">
        <w:rPr>
          <w:rFonts w:ascii="Times New Roman" w:hAnsi="Times New Roman" w:cs="Times New Roman"/>
          <w:sz w:val="28"/>
          <w:szCs w:val="28"/>
        </w:rPr>
        <w:t>.</w:t>
      </w:r>
      <w:r w:rsidRPr="003360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Compensatory</w:t>
      </w:r>
      <w:proofErr w:type="spellEnd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mechanisms</w:t>
      </w:r>
      <w:proofErr w:type="spellEnd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</w:t>
      </w:r>
      <w:proofErr w:type="spellEnd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nonspecific</w:t>
      </w:r>
      <w:proofErr w:type="spellEnd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anti-infective</w:t>
      </w:r>
      <w:proofErr w:type="spellEnd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protection</w:t>
      </w:r>
      <w:proofErr w:type="spellEnd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</w:t>
      </w:r>
      <w:proofErr w:type="spellEnd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patients</w:t>
      </w:r>
      <w:proofErr w:type="spellEnd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with</w:t>
      </w:r>
      <w:proofErr w:type="spellEnd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intestinal</w:t>
      </w:r>
      <w:proofErr w:type="spellEnd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diseases</w:t>
      </w:r>
      <w:proofErr w:type="spellEnd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</w:t>
      </w:r>
      <w:proofErr w:type="spellEnd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development</w:t>
      </w:r>
      <w:proofErr w:type="spellEnd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</w:t>
      </w:r>
      <w:proofErr w:type="spellEnd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acute</w:t>
      </w:r>
      <w:proofErr w:type="spellEnd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escherichia</w:t>
      </w:r>
      <w:proofErr w:type="spellEnd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coli</w:t>
      </w:r>
      <w:proofErr w:type="spellEnd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enterocolitis</w:t>
      </w:r>
      <w:proofErr w:type="spellEnd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471F07">
        <w:rPr>
          <w:rFonts w:ascii="Times New Roman" w:hAnsi="Times New Roman"/>
          <w:sz w:val="28"/>
          <w:szCs w:val="28"/>
        </w:rPr>
        <w:t>Materials</w:t>
      </w:r>
      <w:proofErr w:type="spellEnd"/>
      <w:r w:rsidRPr="00471F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F07">
        <w:rPr>
          <w:rFonts w:ascii="Times New Roman" w:hAnsi="Times New Roman"/>
          <w:sz w:val="28"/>
          <w:szCs w:val="28"/>
        </w:rPr>
        <w:t>of</w:t>
      </w:r>
      <w:proofErr w:type="spellEnd"/>
      <w:r w:rsidRPr="00471F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F07">
        <w:rPr>
          <w:rFonts w:ascii="Times New Roman" w:hAnsi="Times New Roman"/>
          <w:sz w:val="28"/>
          <w:szCs w:val="28"/>
        </w:rPr>
        <w:t>the</w:t>
      </w:r>
      <w:proofErr w:type="spellEnd"/>
      <w:r w:rsidRPr="00471F07">
        <w:rPr>
          <w:rFonts w:ascii="Times New Roman" w:hAnsi="Times New Roman"/>
          <w:sz w:val="28"/>
          <w:szCs w:val="28"/>
        </w:rPr>
        <w:t xml:space="preserve"> </w:t>
      </w:r>
      <w:r w:rsidRPr="00471F07">
        <w:rPr>
          <w:rFonts w:ascii="Times New Roman" w:hAnsi="Times New Roman"/>
          <w:bCs/>
          <w:iCs/>
          <w:sz w:val="28"/>
          <w:szCs w:val="28"/>
          <w:lang w:val="en-US"/>
        </w:rPr>
        <w:t xml:space="preserve">theoretical and practical 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>C</w:t>
      </w:r>
      <w:r w:rsidRPr="00471F07">
        <w:rPr>
          <w:rFonts w:ascii="Times New Roman" w:hAnsi="Times New Roman"/>
          <w:bCs/>
          <w:iCs/>
          <w:sz w:val="28"/>
          <w:szCs w:val="28"/>
          <w:lang w:val="en-US"/>
        </w:rPr>
        <w:t>onference</w:t>
      </w:r>
      <w:r w:rsidRPr="00471F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F07">
        <w:rPr>
          <w:rFonts w:ascii="Times New Roman" w:hAnsi="Times New Roman"/>
          <w:sz w:val="28"/>
          <w:szCs w:val="28"/>
        </w:rPr>
        <w:t>with</w:t>
      </w:r>
      <w:proofErr w:type="spellEnd"/>
      <w:r w:rsidRPr="00471F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F07">
        <w:rPr>
          <w:rFonts w:ascii="Times New Roman" w:hAnsi="Times New Roman"/>
          <w:sz w:val="28"/>
          <w:szCs w:val="28"/>
        </w:rPr>
        <w:t>the</w:t>
      </w:r>
      <w:proofErr w:type="spellEnd"/>
      <w:r w:rsidRPr="00471F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F07">
        <w:rPr>
          <w:rFonts w:ascii="Times New Roman" w:hAnsi="Times New Roman"/>
          <w:sz w:val="28"/>
          <w:szCs w:val="28"/>
        </w:rPr>
        <w:t>participation</w:t>
      </w:r>
      <w:proofErr w:type="spellEnd"/>
      <w:r w:rsidRPr="00471F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F07">
        <w:rPr>
          <w:rFonts w:ascii="Times New Roman" w:hAnsi="Times New Roman"/>
          <w:sz w:val="28"/>
          <w:szCs w:val="28"/>
        </w:rPr>
        <w:t>of</w:t>
      </w:r>
      <w:proofErr w:type="spellEnd"/>
      <w:r w:rsidRPr="00D06B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6BD9">
        <w:rPr>
          <w:rFonts w:ascii="Times New Roman" w:hAnsi="Times New Roman"/>
          <w:sz w:val="28"/>
          <w:szCs w:val="28"/>
        </w:rPr>
        <w:t>interna</w:t>
      </w:r>
      <w:r>
        <w:rPr>
          <w:rFonts w:ascii="Times New Roman" w:hAnsi="Times New Roman"/>
          <w:sz w:val="28"/>
          <w:szCs w:val="28"/>
        </w:rPr>
        <w:t>tional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experts</w:t>
      </w:r>
      <w:proofErr w:type="spellEnd"/>
      <w:r w:rsidRPr="00BE1336">
        <w:rPr>
          <w:rFonts w:ascii="Times New Roman" w:hAnsi="Times New Roman"/>
          <w:sz w:val="28"/>
          <w:szCs w:val="28"/>
        </w:rPr>
        <w:t xml:space="preserve"> </w:t>
      </w:r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Human</w:t>
      </w:r>
      <w:proofErr w:type="spellEnd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health</w:t>
      </w:r>
      <w:proofErr w:type="spellEnd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</w:t>
      </w:r>
      <w:proofErr w:type="spellEnd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the</w:t>
      </w:r>
      <w:proofErr w:type="spellEnd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modern</w:t>
      </w:r>
      <w:proofErr w:type="spellEnd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world</w:t>
      </w:r>
      <w:proofErr w:type="spellEnd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issues</w:t>
      </w:r>
      <w:proofErr w:type="spellEnd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of</w:t>
      </w:r>
      <w:proofErr w:type="spellEnd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medical</w:t>
      </w:r>
      <w:proofErr w:type="spellEnd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science</w:t>
      </w:r>
      <w:proofErr w:type="spellEnd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</w:t>
      </w:r>
      <w:proofErr w:type="spellEnd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practice</w:t>
      </w:r>
      <w:proofErr w:type="spellEnd"/>
      <w:r w:rsidRPr="00471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(May 17-18, 2019, Odessa). Odessa: 2019. P.</w:t>
      </w:r>
      <w:r w:rsidRPr="00C07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48</w:t>
      </w:r>
      <w:r w:rsidRPr="00C07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B9121B" w:rsidRDefault="00B9121B"/>
    <w:sectPr w:rsidR="00B9121B" w:rsidSect="00B947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4"/>
    <w:multiLevelType w:val="multilevel"/>
    <w:tmpl w:val="00000887"/>
    <w:lvl w:ilvl="0">
      <w:numFmt w:val="bullet"/>
      <w:lvlText w:val="–"/>
      <w:lvlJc w:val="left"/>
      <w:pPr>
        <w:ind w:hanging="401"/>
      </w:pPr>
      <w:rPr>
        <w:rFonts w:ascii="Times New Roman" w:hAnsi="Times New Roman"/>
        <w:b/>
        <w:w w:val="101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5181B83"/>
    <w:multiLevelType w:val="hybridMultilevel"/>
    <w:tmpl w:val="2C32EE36"/>
    <w:lvl w:ilvl="0" w:tplc="23B2E86C">
      <w:start w:val="66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6200946"/>
    <w:multiLevelType w:val="multilevel"/>
    <w:tmpl w:val="C16269F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06AB4"/>
    <w:multiLevelType w:val="hybridMultilevel"/>
    <w:tmpl w:val="CC52E54E"/>
    <w:lvl w:ilvl="0" w:tplc="E3B29F0A">
      <w:start w:val="1"/>
      <w:numFmt w:val="decimal"/>
      <w:lvlText w:val="%1."/>
      <w:lvlJc w:val="left"/>
      <w:pPr>
        <w:ind w:left="2254" w:hanging="154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E260E4"/>
    <w:multiLevelType w:val="hybridMultilevel"/>
    <w:tmpl w:val="42704846"/>
    <w:lvl w:ilvl="0" w:tplc="309C3A6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0B12005"/>
    <w:multiLevelType w:val="hybridMultilevel"/>
    <w:tmpl w:val="54FA6924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10064A0"/>
    <w:multiLevelType w:val="hybridMultilevel"/>
    <w:tmpl w:val="39D4F92E"/>
    <w:lvl w:ilvl="0" w:tplc="0422000F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EC92B44"/>
    <w:multiLevelType w:val="multilevel"/>
    <w:tmpl w:val="F740F97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8" w15:restartNumberingAfterBreak="0">
    <w:nsid w:val="55555796"/>
    <w:multiLevelType w:val="hybridMultilevel"/>
    <w:tmpl w:val="3C9A2B6E"/>
    <w:lvl w:ilvl="0" w:tplc="A7CCB2AE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79068EB"/>
    <w:multiLevelType w:val="hybridMultilevel"/>
    <w:tmpl w:val="7936A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B0A04"/>
    <w:multiLevelType w:val="hybridMultilevel"/>
    <w:tmpl w:val="1634081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0377A39"/>
    <w:multiLevelType w:val="hybridMultilevel"/>
    <w:tmpl w:val="3C9A2B6E"/>
    <w:lvl w:ilvl="0" w:tplc="A7CCB2AE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7FD1A32"/>
    <w:multiLevelType w:val="hybridMultilevel"/>
    <w:tmpl w:val="82EE62DC"/>
    <w:lvl w:ilvl="0" w:tplc="CF36D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195B61"/>
    <w:multiLevelType w:val="hybridMultilevel"/>
    <w:tmpl w:val="467E9CC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256D7E8">
      <w:start w:val="1"/>
      <w:numFmt w:val="decimal"/>
      <w:lvlText w:val="%2."/>
      <w:lvlJc w:val="left"/>
      <w:pPr>
        <w:tabs>
          <w:tab w:val="num" w:pos="2640"/>
        </w:tabs>
        <w:ind w:left="26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6EC301C0"/>
    <w:multiLevelType w:val="hybridMultilevel"/>
    <w:tmpl w:val="39D4F92E"/>
    <w:lvl w:ilvl="0" w:tplc="0422000F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73EE3131"/>
    <w:multiLevelType w:val="hybridMultilevel"/>
    <w:tmpl w:val="7DF6D124"/>
    <w:lvl w:ilvl="0" w:tplc="6C624842">
      <w:start w:val="1"/>
      <w:numFmt w:val="decimal"/>
      <w:lvlText w:val="%1."/>
      <w:lvlJc w:val="left"/>
      <w:pPr>
        <w:ind w:left="1353" w:hanging="360"/>
      </w:pPr>
      <w:rPr>
        <w:rFonts w:ascii="TimesNewRomanPS-BoldItalicMT" w:hAnsi="TimesNewRomanPS-BoldItalicMT" w:cs="TimesNewRomanPS-BoldItalicMT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6A3123C"/>
    <w:multiLevelType w:val="hybridMultilevel"/>
    <w:tmpl w:val="4D88BB3A"/>
    <w:lvl w:ilvl="0" w:tplc="1944BDDC">
      <w:start w:val="1"/>
      <w:numFmt w:val="decimal"/>
      <w:lvlText w:val="%1."/>
      <w:lvlJc w:val="left"/>
      <w:pPr>
        <w:ind w:left="928" w:hanging="360"/>
      </w:pPr>
      <w:rPr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C603FAA"/>
    <w:multiLevelType w:val="hybridMultilevel"/>
    <w:tmpl w:val="3C9A2B6E"/>
    <w:lvl w:ilvl="0" w:tplc="A7CCB2AE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E1832E6"/>
    <w:multiLevelType w:val="hybridMultilevel"/>
    <w:tmpl w:val="B19E8AE0"/>
    <w:lvl w:ilvl="0" w:tplc="2D22C64A">
      <w:start w:val="1"/>
      <w:numFmt w:val="decimal"/>
      <w:lvlText w:val="%1."/>
      <w:lvlJc w:val="left"/>
      <w:pPr>
        <w:ind w:left="1644" w:hanging="360"/>
      </w:pPr>
      <w:rPr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2364" w:hanging="360"/>
      </w:pPr>
    </w:lvl>
    <w:lvl w:ilvl="2" w:tplc="0422001B" w:tentative="1">
      <w:start w:val="1"/>
      <w:numFmt w:val="lowerRoman"/>
      <w:lvlText w:val="%3."/>
      <w:lvlJc w:val="right"/>
      <w:pPr>
        <w:ind w:left="3084" w:hanging="180"/>
      </w:pPr>
    </w:lvl>
    <w:lvl w:ilvl="3" w:tplc="0422000F" w:tentative="1">
      <w:start w:val="1"/>
      <w:numFmt w:val="decimal"/>
      <w:lvlText w:val="%4."/>
      <w:lvlJc w:val="left"/>
      <w:pPr>
        <w:ind w:left="3804" w:hanging="360"/>
      </w:pPr>
    </w:lvl>
    <w:lvl w:ilvl="4" w:tplc="04220019" w:tentative="1">
      <w:start w:val="1"/>
      <w:numFmt w:val="lowerLetter"/>
      <w:lvlText w:val="%5."/>
      <w:lvlJc w:val="left"/>
      <w:pPr>
        <w:ind w:left="4524" w:hanging="360"/>
      </w:pPr>
    </w:lvl>
    <w:lvl w:ilvl="5" w:tplc="0422001B" w:tentative="1">
      <w:start w:val="1"/>
      <w:numFmt w:val="lowerRoman"/>
      <w:lvlText w:val="%6."/>
      <w:lvlJc w:val="right"/>
      <w:pPr>
        <w:ind w:left="5244" w:hanging="180"/>
      </w:pPr>
    </w:lvl>
    <w:lvl w:ilvl="6" w:tplc="0422000F" w:tentative="1">
      <w:start w:val="1"/>
      <w:numFmt w:val="decimal"/>
      <w:lvlText w:val="%7."/>
      <w:lvlJc w:val="left"/>
      <w:pPr>
        <w:ind w:left="5964" w:hanging="360"/>
      </w:pPr>
    </w:lvl>
    <w:lvl w:ilvl="7" w:tplc="04220019" w:tentative="1">
      <w:start w:val="1"/>
      <w:numFmt w:val="lowerLetter"/>
      <w:lvlText w:val="%8."/>
      <w:lvlJc w:val="left"/>
      <w:pPr>
        <w:ind w:left="6684" w:hanging="360"/>
      </w:pPr>
    </w:lvl>
    <w:lvl w:ilvl="8" w:tplc="0422001B" w:tentative="1">
      <w:start w:val="1"/>
      <w:numFmt w:val="lowerRoman"/>
      <w:lvlText w:val="%9."/>
      <w:lvlJc w:val="right"/>
      <w:pPr>
        <w:ind w:left="7404" w:hanging="180"/>
      </w:pPr>
    </w:lvl>
  </w:abstractNum>
  <w:num w:numId="1">
    <w:abstractNumId w:val="18"/>
  </w:num>
  <w:num w:numId="2">
    <w:abstractNumId w:val="17"/>
  </w:num>
  <w:num w:numId="3">
    <w:abstractNumId w:val="15"/>
  </w:num>
  <w:num w:numId="4">
    <w:abstractNumId w:val="5"/>
  </w:num>
  <w:num w:numId="5">
    <w:abstractNumId w:val="16"/>
  </w:num>
  <w:num w:numId="6">
    <w:abstractNumId w:val="10"/>
  </w:num>
  <w:num w:numId="7">
    <w:abstractNumId w:val="4"/>
  </w:num>
  <w:num w:numId="8">
    <w:abstractNumId w:val="9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  <w:num w:numId="13">
    <w:abstractNumId w:val="8"/>
  </w:num>
  <w:num w:numId="14">
    <w:abstractNumId w:val="0"/>
  </w:num>
  <w:num w:numId="15">
    <w:abstractNumId w:val="11"/>
  </w:num>
  <w:num w:numId="16">
    <w:abstractNumId w:val="1"/>
  </w:num>
  <w:num w:numId="17">
    <w:abstractNumId w:val="13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93"/>
    <w:rsid w:val="00162846"/>
    <w:rsid w:val="00493CAF"/>
    <w:rsid w:val="006D1007"/>
    <w:rsid w:val="00A6647E"/>
    <w:rsid w:val="00B9121B"/>
    <w:rsid w:val="00B94793"/>
    <w:rsid w:val="00DD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87FA"/>
  <w15:chartTrackingRefBased/>
  <w15:docId w15:val="{6781FC29-5C3E-46CC-A2D2-E1CDFCC8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79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94793"/>
    <w:pPr>
      <w:keepNext/>
      <w:keepLines/>
      <w:spacing w:after="0" w:line="360" w:lineRule="auto"/>
      <w:ind w:left="432" w:hanging="432"/>
      <w:jc w:val="center"/>
      <w:outlineLvl w:val="0"/>
    </w:pPr>
    <w:rPr>
      <w:rFonts w:ascii="Times New Roman" w:eastAsia="Calibri" w:hAnsi="Times New Roman" w:cs="Times New Roman"/>
      <w:b/>
      <w:color w:val="000000"/>
      <w:sz w:val="20"/>
      <w:szCs w:val="20"/>
      <w:lang w:eastAsia="uk-UA"/>
    </w:rPr>
  </w:style>
  <w:style w:type="paragraph" w:styleId="2">
    <w:name w:val="heading 2"/>
    <w:basedOn w:val="a"/>
    <w:link w:val="20"/>
    <w:qFormat/>
    <w:rsid w:val="00B947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947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B94793"/>
    <w:pPr>
      <w:pBdr>
        <w:left w:val="single" w:sz="4" w:space="2" w:color="EA157A"/>
        <w:bottom w:val="single" w:sz="4" w:space="2" w:color="EA157A"/>
      </w:pBdr>
      <w:spacing w:before="200" w:after="100" w:line="240" w:lineRule="auto"/>
      <w:ind w:left="86"/>
      <w:contextualSpacing/>
      <w:outlineLvl w:val="3"/>
    </w:pPr>
    <w:rPr>
      <w:rFonts w:ascii="Georgia" w:eastAsia="Georgia" w:hAnsi="Georgia" w:cs="Times New Roman"/>
      <w:b/>
      <w:bCs/>
      <w:color w:val="AF0F5A"/>
      <w:lang w:val="ru-RU" w:eastAsia="ru-RU"/>
    </w:rPr>
  </w:style>
  <w:style w:type="paragraph" w:styleId="5">
    <w:name w:val="heading 5"/>
    <w:basedOn w:val="a"/>
    <w:next w:val="a"/>
    <w:link w:val="50"/>
    <w:qFormat/>
    <w:rsid w:val="00B94793"/>
    <w:pPr>
      <w:pBdr>
        <w:left w:val="dotted" w:sz="4" w:space="2" w:color="EA157A"/>
        <w:bottom w:val="dotted" w:sz="4" w:space="2" w:color="EA157A"/>
      </w:pBdr>
      <w:spacing w:before="200" w:after="100" w:line="240" w:lineRule="auto"/>
      <w:ind w:left="86"/>
      <w:contextualSpacing/>
      <w:outlineLvl w:val="4"/>
    </w:pPr>
    <w:rPr>
      <w:rFonts w:ascii="Georgia" w:eastAsia="Georgia" w:hAnsi="Georgia" w:cs="Times New Roman"/>
      <w:b/>
      <w:bCs/>
      <w:color w:val="AF0F5A"/>
      <w:lang w:val="ru-RU" w:eastAsia="ru-RU"/>
    </w:rPr>
  </w:style>
  <w:style w:type="paragraph" w:styleId="6">
    <w:name w:val="heading 6"/>
    <w:basedOn w:val="a"/>
    <w:next w:val="a"/>
    <w:link w:val="60"/>
    <w:qFormat/>
    <w:rsid w:val="00B94793"/>
    <w:pPr>
      <w:pBdr>
        <w:bottom w:val="single" w:sz="4" w:space="2" w:color="F6A1C9"/>
      </w:pBdr>
      <w:spacing w:before="200" w:after="100" w:line="240" w:lineRule="auto"/>
      <w:contextualSpacing/>
      <w:outlineLvl w:val="5"/>
    </w:pPr>
    <w:rPr>
      <w:rFonts w:ascii="Georgia" w:eastAsia="Georgia" w:hAnsi="Georgia" w:cs="Times New Roman"/>
      <w:color w:val="AF0F5A"/>
      <w:lang w:val="ru-RU" w:eastAsia="ru-RU"/>
    </w:rPr>
  </w:style>
  <w:style w:type="paragraph" w:styleId="7">
    <w:name w:val="heading 7"/>
    <w:basedOn w:val="a"/>
    <w:next w:val="a"/>
    <w:link w:val="70"/>
    <w:qFormat/>
    <w:rsid w:val="00B94793"/>
    <w:pPr>
      <w:pBdr>
        <w:bottom w:val="dotted" w:sz="4" w:space="2" w:color="F272AE"/>
      </w:pBdr>
      <w:spacing w:before="200" w:after="100" w:line="240" w:lineRule="auto"/>
      <w:contextualSpacing/>
      <w:outlineLvl w:val="6"/>
    </w:pPr>
    <w:rPr>
      <w:rFonts w:ascii="Georgia" w:eastAsia="Georgia" w:hAnsi="Georgia" w:cs="Times New Roman"/>
      <w:color w:val="AF0F5A"/>
      <w:lang w:val="ru-RU" w:eastAsia="ru-RU"/>
    </w:rPr>
  </w:style>
  <w:style w:type="paragraph" w:styleId="8">
    <w:name w:val="heading 8"/>
    <w:basedOn w:val="a"/>
    <w:next w:val="a"/>
    <w:link w:val="80"/>
    <w:qFormat/>
    <w:rsid w:val="00B94793"/>
    <w:pPr>
      <w:spacing w:before="200" w:after="100" w:line="240" w:lineRule="auto"/>
      <w:contextualSpacing/>
      <w:outlineLvl w:val="7"/>
    </w:pPr>
    <w:rPr>
      <w:rFonts w:ascii="Georgia" w:eastAsia="Georgia" w:hAnsi="Georgia" w:cs="Times New Roman"/>
      <w:color w:val="EA157A"/>
      <w:lang w:val="ru-RU" w:eastAsia="ru-RU"/>
    </w:rPr>
  </w:style>
  <w:style w:type="paragraph" w:styleId="9">
    <w:name w:val="heading 9"/>
    <w:basedOn w:val="a"/>
    <w:next w:val="a"/>
    <w:link w:val="90"/>
    <w:qFormat/>
    <w:rsid w:val="00B94793"/>
    <w:pPr>
      <w:spacing w:before="200" w:after="100" w:line="240" w:lineRule="auto"/>
      <w:contextualSpacing/>
      <w:outlineLvl w:val="8"/>
    </w:pPr>
    <w:rPr>
      <w:rFonts w:ascii="Georgia" w:eastAsia="Georgia" w:hAnsi="Georgia" w:cs="Times New Roman"/>
      <w:color w:val="EA157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793"/>
    <w:rPr>
      <w:rFonts w:ascii="Times New Roman" w:eastAsia="Calibri" w:hAnsi="Times New Roman" w:cs="Times New Roman"/>
      <w:b/>
      <w:color w:val="000000"/>
      <w:sz w:val="20"/>
      <w:szCs w:val="20"/>
      <w:lang w:eastAsia="uk-UA"/>
    </w:rPr>
  </w:style>
  <w:style w:type="character" w:customStyle="1" w:styleId="20">
    <w:name w:val="Заголовок 2 Знак"/>
    <w:basedOn w:val="a0"/>
    <w:link w:val="2"/>
    <w:rsid w:val="00B94793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B9479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rsid w:val="00B94793"/>
    <w:rPr>
      <w:rFonts w:ascii="Georgia" w:eastAsia="Georgia" w:hAnsi="Georgia" w:cs="Times New Roman"/>
      <w:b/>
      <w:bCs/>
      <w:color w:val="AF0F5A"/>
      <w:lang w:val="ru-RU" w:eastAsia="ru-RU"/>
    </w:rPr>
  </w:style>
  <w:style w:type="character" w:customStyle="1" w:styleId="50">
    <w:name w:val="Заголовок 5 Знак"/>
    <w:basedOn w:val="a0"/>
    <w:link w:val="5"/>
    <w:rsid w:val="00B94793"/>
    <w:rPr>
      <w:rFonts w:ascii="Georgia" w:eastAsia="Georgia" w:hAnsi="Georgia" w:cs="Times New Roman"/>
      <w:b/>
      <w:bCs/>
      <w:color w:val="AF0F5A"/>
      <w:lang w:val="ru-RU" w:eastAsia="ru-RU"/>
    </w:rPr>
  </w:style>
  <w:style w:type="character" w:customStyle="1" w:styleId="60">
    <w:name w:val="Заголовок 6 Знак"/>
    <w:basedOn w:val="a0"/>
    <w:link w:val="6"/>
    <w:rsid w:val="00B94793"/>
    <w:rPr>
      <w:rFonts w:ascii="Georgia" w:eastAsia="Georgia" w:hAnsi="Georgia" w:cs="Times New Roman"/>
      <w:color w:val="AF0F5A"/>
      <w:lang w:val="ru-RU" w:eastAsia="ru-RU"/>
    </w:rPr>
  </w:style>
  <w:style w:type="character" w:customStyle="1" w:styleId="70">
    <w:name w:val="Заголовок 7 Знак"/>
    <w:basedOn w:val="a0"/>
    <w:link w:val="7"/>
    <w:rsid w:val="00B94793"/>
    <w:rPr>
      <w:rFonts w:ascii="Georgia" w:eastAsia="Georgia" w:hAnsi="Georgia" w:cs="Times New Roman"/>
      <w:color w:val="AF0F5A"/>
      <w:lang w:val="ru-RU" w:eastAsia="ru-RU"/>
    </w:rPr>
  </w:style>
  <w:style w:type="character" w:customStyle="1" w:styleId="80">
    <w:name w:val="Заголовок 8 Знак"/>
    <w:basedOn w:val="a0"/>
    <w:link w:val="8"/>
    <w:rsid w:val="00B94793"/>
    <w:rPr>
      <w:rFonts w:ascii="Georgia" w:eastAsia="Georgia" w:hAnsi="Georgia" w:cs="Times New Roman"/>
      <w:color w:val="EA157A"/>
      <w:lang w:val="ru-RU" w:eastAsia="ru-RU"/>
    </w:rPr>
  </w:style>
  <w:style w:type="character" w:customStyle="1" w:styleId="90">
    <w:name w:val="Заголовок 9 Знак"/>
    <w:basedOn w:val="a0"/>
    <w:link w:val="9"/>
    <w:rsid w:val="00B94793"/>
    <w:rPr>
      <w:rFonts w:ascii="Georgia" w:eastAsia="Georgia" w:hAnsi="Georgia" w:cs="Times New Roman"/>
      <w:color w:val="EA157A"/>
      <w:sz w:val="24"/>
      <w:szCs w:val="24"/>
      <w:lang w:val="ru-RU" w:eastAsia="ru-RU"/>
    </w:rPr>
  </w:style>
  <w:style w:type="table" w:styleId="a3">
    <w:name w:val="Table Grid"/>
    <w:basedOn w:val="a1"/>
    <w:uiPriority w:val="59"/>
    <w:rsid w:val="00B9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B94793"/>
    <w:pPr>
      <w:ind w:left="720"/>
      <w:contextualSpacing/>
    </w:pPr>
  </w:style>
  <w:style w:type="character" w:customStyle="1" w:styleId="hps">
    <w:name w:val="hps"/>
    <w:uiPriority w:val="99"/>
    <w:rsid w:val="00B94793"/>
  </w:style>
  <w:style w:type="character" w:styleId="a5">
    <w:name w:val="Hyperlink"/>
    <w:basedOn w:val="a0"/>
    <w:unhideWhenUsed/>
    <w:rsid w:val="00B94793"/>
    <w:rPr>
      <w:color w:val="0563C1" w:themeColor="hyperlink"/>
      <w:u w:val="single"/>
    </w:rPr>
  </w:style>
  <w:style w:type="character" w:customStyle="1" w:styleId="highlight">
    <w:name w:val="highlight"/>
    <w:uiPriority w:val="99"/>
    <w:rsid w:val="00B94793"/>
  </w:style>
  <w:style w:type="character" w:customStyle="1" w:styleId="m9026802249841557179xfm49985620">
    <w:name w:val="m_9026802249841557179xfm_49985620"/>
    <w:basedOn w:val="a0"/>
    <w:rsid w:val="00B94793"/>
  </w:style>
  <w:style w:type="character" w:customStyle="1" w:styleId="generated">
    <w:name w:val="generated"/>
    <w:basedOn w:val="a0"/>
    <w:rsid w:val="00B94793"/>
  </w:style>
  <w:style w:type="character" w:customStyle="1" w:styleId="m-4124958548295423797xfm80482962">
    <w:name w:val="m_-4124958548295423797xfm_80482962"/>
    <w:rsid w:val="00B94793"/>
  </w:style>
  <w:style w:type="paragraph" w:styleId="a6">
    <w:name w:val="header"/>
    <w:basedOn w:val="a"/>
    <w:link w:val="a7"/>
    <w:uiPriority w:val="99"/>
    <w:unhideWhenUsed/>
    <w:rsid w:val="00B9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4793"/>
  </w:style>
  <w:style w:type="paragraph" w:styleId="a8">
    <w:name w:val="footer"/>
    <w:basedOn w:val="a"/>
    <w:link w:val="a9"/>
    <w:unhideWhenUsed/>
    <w:rsid w:val="00B9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94793"/>
  </w:style>
  <w:style w:type="character" w:styleId="aa">
    <w:name w:val="Strong"/>
    <w:basedOn w:val="a0"/>
    <w:uiPriority w:val="22"/>
    <w:qFormat/>
    <w:rsid w:val="00B94793"/>
    <w:rPr>
      <w:b/>
      <w:bCs/>
    </w:rPr>
  </w:style>
  <w:style w:type="character" w:customStyle="1" w:styleId="shorttext">
    <w:name w:val="short_text"/>
    <w:basedOn w:val="a0"/>
    <w:rsid w:val="00B94793"/>
  </w:style>
  <w:style w:type="paragraph" w:styleId="ab">
    <w:name w:val="Normal (Web)"/>
    <w:basedOn w:val="a"/>
    <w:uiPriority w:val="99"/>
    <w:unhideWhenUsed/>
    <w:rsid w:val="00B9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tn">
    <w:name w:val="atn"/>
    <w:basedOn w:val="a0"/>
    <w:rsid w:val="00B94793"/>
  </w:style>
  <w:style w:type="paragraph" w:styleId="21">
    <w:name w:val="Body Text 2"/>
    <w:basedOn w:val="a"/>
    <w:link w:val="22"/>
    <w:uiPriority w:val="99"/>
    <w:rsid w:val="00B947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B947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3">
    <w:name w:val="Body Text Indent 2"/>
    <w:basedOn w:val="a"/>
    <w:link w:val="24"/>
    <w:uiPriority w:val="99"/>
    <w:unhideWhenUsed/>
    <w:rsid w:val="00B947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94793"/>
  </w:style>
  <w:style w:type="paragraph" w:customStyle="1" w:styleId="rmcvmjlw">
    <w:name w:val="rmcvmjlw"/>
    <w:basedOn w:val="a"/>
    <w:rsid w:val="00B9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Subtle Reference"/>
    <w:uiPriority w:val="99"/>
    <w:qFormat/>
    <w:rsid w:val="00B94793"/>
    <w:rPr>
      <w:rFonts w:cs="Times New Roman"/>
      <w:smallCaps/>
      <w:color w:val="auto"/>
      <w:u w:val="single"/>
    </w:rPr>
  </w:style>
  <w:style w:type="paragraph" w:styleId="ad">
    <w:name w:val="Body Text"/>
    <w:basedOn w:val="a"/>
    <w:link w:val="ae"/>
    <w:uiPriority w:val="99"/>
    <w:unhideWhenUsed/>
    <w:rsid w:val="00B9479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94793"/>
  </w:style>
  <w:style w:type="character" w:customStyle="1" w:styleId="docdata">
    <w:name w:val="docdata"/>
    <w:aliases w:val="docy,v5,2099,baiaagaaboqcaaadoayaaavgbgaaaaaaaaaaaaaaaaaaaaaaaaaaaaaaaaaaaaaaaaaaaaaaaaaaaaaaaaaaaaaaaaaaaaaaaaaaaaaaaaaaaaaaaaaaaaaaaaaaaaaaaaaaaaaaaaaaaaaaaaaaaaaaaaaaaaaaaaaaaaaaaaaaaaaaaaaaaaaaaaaaaaaaaaaaaaaaaaaaaaaaaaaaaaaaaaaaaaaaaaaaaaaa"/>
    <w:basedOn w:val="a0"/>
    <w:rsid w:val="00B94793"/>
  </w:style>
  <w:style w:type="character" w:customStyle="1" w:styleId="apple-converted-space">
    <w:name w:val="apple-converted-space"/>
    <w:basedOn w:val="a0"/>
    <w:rsid w:val="00B94793"/>
  </w:style>
  <w:style w:type="paragraph" w:customStyle="1" w:styleId="ListParagraph1">
    <w:name w:val="List Paragraph1"/>
    <w:basedOn w:val="a"/>
    <w:rsid w:val="00B947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itation">
    <w:name w:val="citation"/>
    <w:basedOn w:val="a"/>
    <w:uiPriority w:val="99"/>
    <w:rsid w:val="00B9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tails4">
    <w:name w:val="details4"/>
    <w:basedOn w:val="a"/>
    <w:uiPriority w:val="99"/>
    <w:rsid w:val="00B94793"/>
    <w:pPr>
      <w:spacing w:before="600" w:after="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rsid w:val="00B947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9479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desc">
    <w:name w:val="desc"/>
    <w:basedOn w:val="a"/>
    <w:uiPriority w:val="99"/>
    <w:rsid w:val="00B9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jrnl">
    <w:name w:val="jrnl"/>
    <w:uiPriority w:val="99"/>
    <w:rsid w:val="00B94793"/>
    <w:rPr>
      <w:rFonts w:cs="Times New Roman"/>
    </w:rPr>
  </w:style>
  <w:style w:type="paragraph" w:styleId="af">
    <w:name w:val="Balloon Text"/>
    <w:basedOn w:val="a"/>
    <w:link w:val="af0"/>
    <w:rsid w:val="00B94793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f0">
    <w:name w:val="Текст выноски Знак"/>
    <w:basedOn w:val="a0"/>
    <w:link w:val="af"/>
    <w:rsid w:val="00B9479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1">
    <w:name w:val="No Spacing"/>
    <w:link w:val="af2"/>
    <w:uiPriority w:val="1"/>
    <w:qFormat/>
    <w:rsid w:val="00B947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basedOn w:val="a0"/>
    <w:link w:val="af1"/>
    <w:uiPriority w:val="1"/>
    <w:rsid w:val="00B94793"/>
    <w:rPr>
      <w:rFonts w:ascii="Calibri" w:eastAsia="Calibri" w:hAnsi="Calibri" w:cs="Times New Roman"/>
    </w:rPr>
  </w:style>
  <w:style w:type="character" w:styleId="HTML">
    <w:name w:val="HTML Code"/>
    <w:unhideWhenUsed/>
    <w:rsid w:val="00B94793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cutsite">
    <w:name w:val="cutsite"/>
    <w:basedOn w:val="a0"/>
    <w:rsid w:val="00B94793"/>
  </w:style>
  <w:style w:type="character" w:customStyle="1" w:styleId="codon-ghost">
    <w:name w:val="codon-ghost"/>
    <w:rsid w:val="00B94793"/>
    <w:rPr>
      <w:color w:val="AAAAAA"/>
    </w:rPr>
  </w:style>
  <w:style w:type="character" w:customStyle="1" w:styleId="cds-synon1">
    <w:name w:val="cds-synon1"/>
    <w:rsid w:val="00B94793"/>
    <w:rPr>
      <w:b/>
      <w:bCs/>
      <w:color w:val="008800"/>
    </w:rPr>
  </w:style>
  <w:style w:type="character" w:customStyle="1" w:styleId="41">
    <w:name w:val="Основной текст (4)"/>
    <w:uiPriority w:val="99"/>
    <w:rsid w:val="00B9479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styleId="HTML0">
    <w:name w:val="HTML Cite"/>
    <w:rsid w:val="00B94793"/>
    <w:rPr>
      <w:i/>
      <w:iCs/>
    </w:rPr>
  </w:style>
  <w:style w:type="paragraph" w:styleId="af3">
    <w:name w:val="Title"/>
    <w:basedOn w:val="a"/>
    <w:next w:val="a"/>
    <w:link w:val="af4"/>
    <w:qFormat/>
    <w:rsid w:val="00B94793"/>
    <w:pPr>
      <w:pBdr>
        <w:top w:val="single" w:sz="48" w:space="0" w:color="EA157A"/>
        <w:bottom w:val="single" w:sz="48" w:space="0" w:color="EA157A"/>
      </w:pBdr>
      <w:shd w:val="clear" w:color="auto" w:fill="EA157A"/>
      <w:spacing w:after="0" w:line="240" w:lineRule="auto"/>
      <w:jc w:val="center"/>
    </w:pPr>
    <w:rPr>
      <w:rFonts w:ascii="Georgia" w:eastAsia="Georgia" w:hAnsi="Georgia" w:cs="Times New Roman"/>
      <w:color w:val="F9F9F9"/>
      <w:spacing w:val="10"/>
      <w:sz w:val="48"/>
      <w:szCs w:val="48"/>
      <w:lang w:val="ru-RU" w:eastAsia="ru-RU"/>
    </w:rPr>
  </w:style>
  <w:style w:type="character" w:customStyle="1" w:styleId="af4">
    <w:name w:val="Заголовок Знак"/>
    <w:basedOn w:val="a0"/>
    <w:link w:val="af3"/>
    <w:rsid w:val="00B94793"/>
    <w:rPr>
      <w:rFonts w:ascii="Georgia" w:eastAsia="Georgia" w:hAnsi="Georgia" w:cs="Times New Roman"/>
      <w:color w:val="F9F9F9"/>
      <w:spacing w:val="10"/>
      <w:sz w:val="48"/>
      <w:szCs w:val="48"/>
      <w:shd w:val="clear" w:color="auto" w:fill="EA157A"/>
      <w:lang w:val="ru-RU" w:eastAsia="ru-RU"/>
    </w:rPr>
  </w:style>
  <w:style w:type="paragraph" w:styleId="af5">
    <w:name w:val="Subtitle"/>
    <w:basedOn w:val="a"/>
    <w:next w:val="a"/>
    <w:link w:val="af6"/>
    <w:qFormat/>
    <w:rsid w:val="00B94793"/>
    <w:pPr>
      <w:pBdr>
        <w:bottom w:val="dotted" w:sz="8" w:space="10" w:color="EA157A"/>
      </w:pBdr>
      <w:spacing w:before="200" w:after="900" w:line="240" w:lineRule="auto"/>
      <w:jc w:val="center"/>
    </w:pPr>
    <w:rPr>
      <w:rFonts w:ascii="Georgia" w:eastAsia="Georgia" w:hAnsi="Georgia" w:cs="Times New Roman"/>
      <w:color w:val="740A3C"/>
      <w:sz w:val="24"/>
      <w:szCs w:val="24"/>
      <w:lang w:val="ru-RU" w:eastAsia="ru-RU"/>
    </w:rPr>
  </w:style>
  <w:style w:type="character" w:customStyle="1" w:styleId="af6">
    <w:name w:val="Подзаголовок Знак"/>
    <w:basedOn w:val="a0"/>
    <w:link w:val="af5"/>
    <w:rsid w:val="00B94793"/>
    <w:rPr>
      <w:rFonts w:ascii="Georgia" w:eastAsia="Georgia" w:hAnsi="Georgia" w:cs="Times New Roman"/>
      <w:color w:val="740A3C"/>
      <w:sz w:val="24"/>
      <w:szCs w:val="24"/>
      <w:lang w:val="ru-RU" w:eastAsia="ru-RU"/>
    </w:rPr>
  </w:style>
  <w:style w:type="paragraph" w:customStyle="1" w:styleId="11">
    <w:name w:val="Без интервала1"/>
    <w:basedOn w:val="a"/>
    <w:link w:val="NoSpacingChar"/>
    <w:qFormat/>
    <w:rsid w:val="00B94793"/>
    <w:pPr>
      <w:spacing w:after="0" w:line="240" w:lineRule="auto"/>
    </w:pPr>
    <w:rPr>
      <w:rFonts w:ascii="Times New Roman" w:eastAsia="Georgia" w:hAnsi="Times New Roman" w:cs="Times New Roman"/>
      <w:sz w:val="24"/>
      <w:szCs w:val="24"/>
      <w:lang w:val="ru-RU" w:eastAsia="ru-RU"/>
    </w:rPr>
  </w:style>
  <w:style w:type="character" w:customStyle="1" w:styleId="NoSpacingChar">
    <w:name w:val="No Spacing Char"/>
    <w:link w:val="11"/>
    <w:locked/>
    <w:rsid w:val="00B94793"/>
    <w:rPr>
      <w:rFonts w:ascii="Times New Roman" w:eastAsia="Georgia" w:hAnsi="Times New Roman" w:cs="Times New Roman"/>
      <w:sz w:val="24"/>
      <w:szCs w:val="24"/>
      <w:lang w:val="ru-RU" w:eastAsia="ru-RU"/>
    </w:rPr>
  </w:style>
  <w:style w:type="paragraph" w:customStyle="1" w:styleId="210">
    <w:name w:val="Цитата 21"/>
    <w:basedOn w:val="a"/>
    <w:next w:val="a"/>
    <w:link w:val="QuoteChar"/>
    <w:qFormat/>
    <w:rsid w:val="00B94793"/>
    <w:pPr>
      <w:spacing w:after="0" w:line="240" w:lineRule="auto"/>
    </w:pPr>
    <w:rPr>
      <w:rFonts w:ascii="Times New Roman" w:eastAsia="Georgia" w:hAnsi="Times New Roman" w:cs="Times New Roman"/>
      <w:color w:val="AF0F5A"/>
      <w:sz w:val="24"/>
      <w:szCs w:val="24"/>
      <w:lang w:val="ru-RU" w:eastAsia="ru-RU"/>
    </w:rPr>
  </w:style>
  <w:style w:type="character" w:customStyle="1" w:styleId="QuoteChar">
    <w:name w:val="Quote Char"/>
    <w:link w:val="210"/>
    <w:locked/>
    <w:rsid w:val="00B94793"/>
    <w:rPr>
      <w:rFonts w:ascii="Times New Roman" w:eastAsia="Georgia" w:hAnsi="Times New Roman" w:cs="Times New Roman"/>
      <w:color w:val="AF0F5A"/>
      <w:sz w:val="24"/>
      <w:szCs w:val="24"/>
      <w:lang w:val="ru-RU" w:eastAsia="ru-RU"/>
    </w:rPr>
  </w:style>
  <w:style w:type="paragraph" w:customStyle="1" w:styleId="12">
    <w:name w:val="Выделенная цитата1"/>
    <w:basedOn w:val="a"/>
    <w:next w:val="a"/>
    <w:link w:val="IntenseQuoteChar"/>
    <w:qFormat/>
    <w:rsid w:val="00B94793"/>
    <w:pPr>
      <w:pBdr>
        <w:top w:val="dotted" w:sz="8" w:space="10" w:color="EA157A"/>
        <w:bottom w:val="dotted" w:sz="8" w:space="10" w:color="EA157A"/>
      </w:pBdr>
      <w:spacing w:after="0" w:line="300" w:lineRule="auto"/>
      <w:ind w:left="2160" w:right="2160"/>
      <w:jc w:val="center"/>
    </w:pPr>
    <w:rPr>
      <w:rFonts w:ascii="Georgia" w:eastAsia="Georgia" w:hAnsi="Georgia" w:cs="Times New Roman"/>
      <w:b/>
      <w:bCs/>
      <w:color w:val="EA157A"/>
      <w:sz w:val="24"/>
      <w:szCs w:val="24"/>
      <w:lang w:val="ru-RU" w:eastAsia="ru-RU"/>
    </w:rPr>
  </w:style>
  <w:style w:type="character" w:customStyle="1" w:styleId="IntenseQuoteChar">
    <w:name w:val="Intense Quote Char"/>
    <w:link w:val="12"/>
    <w:locked/>
    <w:rsid w:val="00B94793"/>
    <w:rPr>
      <w:rFonts w:ascii="Georgia" w:eastAsia="Georgia" w:hAnsi="Georgia" w:cs="Times New Roman"/>
      <w:b/>
      <w:bCs/>
      <w:color w:val="EA157A"/>
      <w:sz w:val="24"/>
      <w:szCs w:val="24"/>
      <w:lang w:val="ru-RU" w:eastAsia="ru-RU"/>
    </w:rPr>
  </w:style>
  <w:style w:type="character" w:styleId="af7">
    <w:name w:val="page number"/>
    <w:rsid w:val="00B94793"/>
    <w:rPr>
      <w:rFonts w:cs="Times New Roman"/>
    </w:rPr>
  </w:style>
  <w:style w:type="paragraph" w:styleId="af8">
    <w:name w:val="Body Text Indent"/>
    <w:basedOn w:val="a"/>
    <w:link w:val="af9"/>
    <w:rsid w:val="00B94793"/>
    <w:pPr>
      <w:autoSpaceDE w:val="0"/>
      <w:autoSpaceDN w:val="0"/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9">
    <w:name w:val="Основной текст с отступом Знак"/>
    <w:basedOn w:val="a0"/>
    <w:link w:val="af8"/>
    <w:rsid w:val="00B947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a">
    <w:name w:val="Emphasis"/>
    <w:uiPriority w:val="20"/>
    <w:qFormat/>
    <w:rsid w:val="00B94793"/>
    <w:rPr>
      <w:i/>
      <w:iCs/>
    </w:rPr>
  </w:style>
  <w:style w:type="character" w:customStyle="1" w:styleId="61">
    <w:name w:val="Гиперссылка6"/>
    <w:rsid w:val="00B94793"/>
    <w:rPr>
      <w:strike w:val="0"/>
      <w:dstrike w:val="0"/>
      <w:color w:val="800000"/>
      <w:u w:val="none"/>
      <w:effect w:val="none"/>
    </w:rPr>
  </w:style>
  <w:style w:type="character" w:customStyle="1" w:styleId="51">
    <w:name w:val="Гиперссылка5"/>
    <w:rsid w:val="00B94793"/>
    <w:rPr>
      <w:b/>
      <w:bCs/>
      <w:strike w:val="0"/>
      <w:dstrike w:val="0"/>
      <w:vanish w:val="0"/>
      <w:webHidden w:val="0"/>
      <w:color w:val="000000"/>
      <w:sz w:val="18"/>
      <w:szCs w:val="18"/>
      <w:u w:val="none"/>
      <w:effect w:val="none"/>
      <w:specVanish w:val="0"/>
    </w:rPr>
  </w:style>
  <w:style w:type="character" w:customStyle="1" w:styleId="ti">
    <w:name w:val="ti"/>
    <w:basedOn w:val="a0"/>
    <w:rsid w:val="00B94793"/>
  </w:style>
  <w:style w:type="character" w:customStyle="1" w:styleId="FontStyle13">
    <w:name w:val="Font Style13"/>
    <w:rsid w:val="00B94793"/>
    <w:rPr>
      <w:rFonts w:ascii="Times New Roman" w:hAnsi="Times New Roman" w:cs="Times New Roman"/>
      <w:sz w:val="28"/>
      <w:szCs w:val="28"/>
    </w:rPr>
  </w:style>
  <w:style w:type="character" w:customStyle="1" w:styleId="unigeauthor">
    <w:name w:val="unige_author"/>
    <w:rsid w:val="00B94793"/>
  </w:style>
  <w:style w:type="paragraph" w:customStyle="1" w:styleId="Default">
    <w:name w:val="Default"/>
    <w:rsid w:val="00B947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b">
    <w:name w:val="Plain Text"/>
    <w:basedOn w:val="a"/>
    <w:link w:val="afc"/>
    <w:uiPriority w:val="99"/>
    <w:rsid w:val="00B947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fc">
    <w:name w:val="Текст Знак"/>
    <w:basedOn w:val="a0"/>
    <w:link w:val="afb"/>
    <w:uiPriority w:val="99"/>
    <w:rsid w:val="00B94793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fd">
    <w:name w:val="Document Map"/>
    <w:basedOn w:val="a"/>
    <w:link w:val="afe"/>
    <w:uiPriority w:val="99"/>
    <w:semiHidden/>
    <w:rsid w:val="00B94793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B94793"/>
    <w:rPr>
      <w:rFonts w:ascii="Tahoma" w:eastAsia="Calibri" w:hAnsi="Tahoma" w:cs="Tahoma"/>
      <w:sz w:val="16"/>
      <w:szCs w:val="16"/>
      <w:lang w:val="ru-RU"/>
    </w:rPr>
  </w:style>
  <w:style w:type="character" w:customStyle="1" w:styleId="ui-ncbitoggler-master-text">
    <w:name w:val="ui-ncbitoggler-master-text"/>
    <w:basedOn w:val="a0"/>
    <w:rsid w:val="00B94793"/>
  </w:style>
  <w:style w:type="character" w:customStyle="1" w:styleId="citationref">
    <w:name w:val="citationref"/>
    <w:basedOn w:val="a0"/>
    <w:rsid w:val="00B94793"/>
  </w:style>
  <w:style w:type="character" w:customStyle="1" w:styleId="ebooks-bold">
    <w:name w:val="ebooks-bold"/>
    <w:basedOn w:val="a0"/>
    <w:rsid w:val="00B94793"/>
  </w:style>
  <w:style w:type="paragraph" w:customStyle="1" w:styleId="246496">
    <w:name w:val="246496"/>
    <w:aliases w:val="baiaagaaboqcaaadelodaavpvgmaaaaaaaaaaaaaaaaaaaaaaaaaaaaaaaaaaaaaaaaaaaaaaaaaaaaaaaaaaaaaaaaaaaaaaaaaaaaaaaaaaaaaaaaaaaaaaaaaaaaaaaaaaaaaaaaaaaaaaaaaaaaaaaaaaaaaaaaaaaaaaaaaaaaaaaaaaaaaaaaaaaaaaaaaaaaaaaaaaaaaaaaaaaaaaaaaaaaaaaaaaa"/>
    <w:basedOn w:val="a"/>
    <w:rsid w:val="00B94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Знак Знак1 Знак Знак"/>
    <w:basedOn w:val="a"/>
    <w:rsid w:val="00B947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rvts82">
    <w:name w:val="rvts82"/>
    <w:basedOn w:val="a0"/>
    <w:rsid w:val="00B94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thophysiologyjournal.com/article/S0928-4680(18)30260-8/abstrac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16/j.pathophys.2018.07.1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thophysiologyjournal.com/article/S0928-4680(18)30260-8/abstrac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x.doi.org/10.5281/zenodo.140618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pathophys.2018.07.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18859</Words>
  <Characters>10750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Prof</dc:creator>
  <cp:keywords/>
  <dc:description/>
  <cp:lastModifiedBy>Lara Prof</cp:lastModifiedBy>
  <cp:revision>5</cp:revision>
  <dcterms:created xsi:type="dcterms:W3CDTF">2019-11-25T20:06:00Z</dcterms:created>
  <dcterms:modified xsi:type="dcterms:W3CDTF">2019-11-25T20:23:00Z</dcterms:modified>
</cp:coreProperties>
</file>