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6F" w:rsidRPr="00A71D6F" w:rsidRDefault="00A617F9" w:rsidP="00A71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="00A71D6F" w:rsidRPr="00A71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важаемые коллеги! </w:t>
      </w:r>
    </w:p>
    <w:p w:rsidR="00215EE3" w:rsidRDefault="008B2A19" w:rsidP="00585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B2A1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F289B91" wp14:editId="73E4CD2F">
            <wp:simplePos x="0" y="0"/>
            <wp:positionH relativeFrom="column">
              <wp:posOffset>112395</wp:posOffset>
            </wp:positionH>
            <wp:positionV relativeFrom="paragraph">
              <wp:posOffset>368935</wp:posOffset>
            </wp:positionV>
            <wp:extent cx="1264920" cy="1717675"/>
            <wp:effectExtent l="0" t="0" r="0" b="0"/>
            <wp:wrapSquare wrapText="bothSides"/>
            <wp:docPr id="1" name="Рисунок 1" descr="D:\ОКСАНА\журнал №1\описание журнала\облож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КСАНА\журнал №1\описание журнала\облож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7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8564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</w:t>
      </w:r>
      <w:proofErr w:type="spellStart"/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</w:t>
      </w:r>
      <w:proofErr w:type="spellEnd"/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proofErr w:type="spellStart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Актуальные</w:t>
      </w:r>
      <w:proofErr w:type="spellEnd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 xml:space="preserve"> </w:t>
      </w:r>
      <w:proofErr w:type="spellStart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проблемы</w:t>
      </w:r>
      <w:proofErr w:type="spellEnd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 xml:space="preserve"> </w:t>
      </w:r>
      <w:proofErr w:type="spellStart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современной</w:t>
      </w:r>
      <w:proofErr w:type="spellEnd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 xml:space="preserve"> </w:t>
      </w:r>
      <w:proofErr w:type="spellStart"/>
      <w:r w:rsidR="003E78A5" w:rsidRP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медицины</w:t>
      </w:r>
      <w:proofErr w:type="spellEnd"/>
      <w:r w:rsidR="003E78A5"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ru-RU"/>
        </w:rPr>
        <w:t>»</w:t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617F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г. </w:t>
      </w:r>
      <w:r w:rsidR="0058564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Харьков</w:t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A6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</w:t>
      </w:r>
      <w:r w:rsidR="00215E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Вас </w:t>
      </w:r>
      <w:proofErr w:type="spellStart"/>
      <w:r w:rsidR="00DD7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опубликовать</w:t>
      </w:r>
      <w:proofErr w:type="spellEnd"/>
      <w:r w:rsidR="00DD7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D7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свои</w:t>
      </w:r>
      <w:proofErr w:type="spellEnd"/>
      <w:r w:rsidR="00DD7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DD7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статьи</w:t>
      </w:r>
      <w:proofErr w:type="spellEnd"/>
      <w:r w:rsidR="00A6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E78A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следующем выпуске</w:t>
      </w:r>
      <w:r w:rsidR="00215E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15EE3" w:rsidRPr="008B2A19" w:rsidRDefault="00215EE3" w:rsidP="00215EE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Прием</w:t>
      </w:r>
      <w:proofErr w:type="spellEnd"/>
      <w:r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52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до </w:t>
      </w:r>
      <w:r w:rsidR="00C63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 сентября</w:t>
      </w:r>
      <w:bookmarkStart w:id="0" w:name="_GoBack"/>
      <w:bookmarkEnd w:id="0"/>
      <w:r w:rsidRPr="00652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9</w:t>
      </w:r>
      <w:r w:rsidRPr="00652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:rsidR="00215EE3" w:rsidRDefault="00215EE3" w:rsidP="00215EE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15E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убликация электронного журнала </w:t>
      </w:r>
      <w:r w:rsidRPr="00215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 октябре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215EE3" w:rsidRDefault="00215EE3" w:rsidP="00215EE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E65EC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https://periodicals.karazin.ua/apmm</w:t>
      </w:r>
    </w:p>
    <w:p w:rsidR="00A71D6F" w:rsidRPr="00A71D6F" w:rsidRDefault="008E65EC" w:rsidP="00215EE3">
      <w:pPr>
        <w:spacing w:before="100" w:beforeAutospacing="1" w:after="100" w:afterAutospacing="1" w:line="240" w:lineRule="auto"/>
        <w:ind w:left="2268" w:hanging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5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Редакция научного журнала предлагает всем желающим студентам, аспирантам, докторантам, соискателям, молодым специалистам, преподавателям, научным работникам и другим заинтересованным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лицам опубликова</w:t>
      </w:r>
      <w:r w:rsidR="00215E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ть свои статьи в нашем журнале </w:t>
      </w:r>
      <w:r w:rsidR="00A71D6F" w:rsidRPr="00215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направлениям</w:t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 w:rsidR="00A71D6F" w:rsidRPr="00A7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хирургия, криохирургия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 и гинекология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Психиатрия, наркология, неврология и медицинская психология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Микробиология, </w:t>
      </w:r>
      <w:proofErr w:type="spellStart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дерматовенерология</w:t>
      </w:r>
      <w:proofErr w:type="spellEnd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иммунология и аллергология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случай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болезни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Травматология, ортопедия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Криомедицина</w:t>
      </w:r>
      <w:proofErr w:type="spellEnd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криобиология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Микробиология, </w:t>
      </w:r>
      <w:proofErr w:type="spellStart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дерматовенерология</w:t>
      </w:r>
      <w:proofErr w:type="spellEnd"/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иммунология и аллергология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морфология, физиология, фармакология, биохимия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морфология, онкология, физиология, фармакология, биохимия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и социальная медицина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медицина, здоровый образ жизни</w:t>
      </w:r>
    </w:p>
    <w:p w:rsidR="003E78A5" w:rsidRPr="003E78A5" w:rsidRDefault="003E78A5" w:rsidP="003E78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генетика</w:t>
      </w:r>
    </w:p>
    <w:p w:rsidR="00A71D6F" w:rsidRDefault="00BE229A" w:rsidP="00797D74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Статьи принимаются на 3</w:t>
      </w:r>
      <w:r w:rsidR="00217300" w:rsidRPr="00AC595C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языках</w:t>
      </w:r>
      <w:r w:rsidR="00217300" w:rsidRPr="00AC595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21730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82A41">
        <w:rPr>
          <w:rFonts w:ascii="Times New Roman" w:eastAsia="Times New Roman" w:hAnsi="Times New Roman" w:cs="Times New Roman"/>
          <w:sz w:val="24"/>
          <w:szCs w:val="24"/>
          <w:lang w:val="kk-KZ"/>
        </w:rPr>
        <w:t>украинский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язык, </w:t>
      </w:r>
      <w:r w:rsidR="00217300"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русский язык и англи</w:t>
      </w:r>
      <w:r w:rsidR="00AC595C">
        <w:rPr>
          <w:rFonts w:ascii="Times New Roman" w:eastAsia="Times New Roman" w:hAnsi="Times New Roman" w:cs="Times New Roman"/>
          <w:sz w:val="24"/>
          <w:szCs w:val="24"/>
          <w:lang w:val="kk-KZ"/>
        </w:rPr>
        <w:t>й</w:t>
      </w:r>
      <w:r w:rsidR="00217300">
        <w:rPr>
          <w:rFonts w:ascii="Times New Roman" w:eastAsia="Times New Roman" w:hAnsi="Times New Roman" w:cs="Times New Roman"/>
          <w:sz w:val="24"/>
          <w:szCs w:val="24"/>
          <w:lang w:val="kk-KZ"/>
        </w:rPr>
        <w:t>ский язык</w:t>
      </w:r>
      <w:r w:rsidR="00D0325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0325F" w:rsidRPr="00217300" w:rsidRDefault="00D0325F" w:rsidP="005856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0325F" w:rsidRDefault="00A71D6F" w:rsidP="00D0325F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kk-KZ"/>
        </w:rPr>
      </w:pPr>
      <w:r w:rsidRPr="00A71D6F">
        <w:rPr>
          <w:rStyle w:val="a6"/>
          <w:rFonts w:ascii="Times New Roman" w:hAnsi="Times New Roman" w:cs="Times New Roman"/>
          <w:sz w:val="24"/>
          <w:szCs w:val="24"/>
        </w:rPr>
        <w:t xml:space="preserve">Требования к оформлению статьи в журнале </w:t>
      </w:r>
      <w:r w:rsidR="003E78A5" w:rsidRPr="003E78A5">
        <w:rPr>
          <w:rStyle w:val="a6"/>
          <w:rFonts w:ascii="Times New Roman" w:hAnsi="Times New Roman" w:cs="Times New Roman"/>
          <w:sz w:val="24"/>
          <w:szCs w:val="24"/>
          <w:lang w:val="kk-KZ"/>
        </w:rPr>
        <w:t>«Актуальные проблемы современной медицины»</w:t>
      </w:r>
      <w:r w:rsidR="00797D74">
        <w:rPr>
          <w:rStyle w:val="a6"/>
          <w:rFonts w:ascii="Times New Roman" w:hAnsi="Times New Roman" w:cs="Times New Roman"/>
          <w:sz w:val="24"/>
          <w:szCs w:val="24"/>
          <w:lang w:val="kk-KZ"/>
        </w:rPr>
        <w:t>:</w:t>
      </w:r>
      <w:r w:rsidR="00D0325F">
        <w:rPr>
          <w:rStyle w:val="a6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2A19" w:rsidRP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8B2A19">
        <w:rPr>
          <w:rFonts w:eastAsiaTheme="minorHAnsi"/>
          <w:lang w:eastAsia="en-US"/>
        </w:rPr>
        <w:t>Для публикации принимается ранее неопубликованный автором (авторами) материал, соответствующий профилю журнала/серии журнала на украинском, русском, или английском языках.</w:t>
      </w:r>
    </w:p>
    <w:p w:rsidR="008B2A19" w:rsidRPr="008B2A19" w:rsidRDefault="008B2A19" w:rsidP="008B2A1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B2A19">
        <w:rPr>
          <w:rFonts w:eastAsiaTheme="minorHAnsi"/>
          <w:lang w:eastAsia="en-US"/>
        </w:rPr>
        <w:t xml:space="preserve">В редакцию по электронной почте необходимо предоставить следующие материалы: рукопись статьи в электронном формате: в редакторе </w:t>
      </w:r>
      <w:proofErr w:type="spellStart"/>
      <w:r w:rsidRPr="008B2A19">
        <w:rPr>
          <w:rFonts w:eastAsiaTheme="minorHAnsi"/>
          <w:lang w:eastAsia="en-US"/>
        </w:rPr>
        <w:t>Word</w:t>
      </w:r>
      <w:proofErr w:type="spellEnd"/>
      <w:r w:rsidRPr="008B2A19">
        <w:rPr>
          <w:rFonts w:eastAsiaTheme="minorHAnsi"/>
          <w:lang w:eastAsia="en-US"/>
        </w:rPr>
        <w:t xml:space="preserve"> (с расширением *.</w:t>
      </w:r>
      <w:proofErr w:type="spellStart"/>
      <w:r w:rsidRPr="008B2A19">
        <w:rPr>
          <w:rFonts w:eastAsiaTheme="minorHAnsi"/>
          <w:lang w:eastAsia="en-US"/>
        </w:rPr>
        <w:t>rtf</w:t>
      </w:r>
      <w:proofErr w:type="spellEnd"/>
      <w:r w:rsidRPr="008B2A19">
        <w:rPr>
          <w:rFonts w:eastAsiaTheme="minorHAnsi"/>
          <w:lang w:eastAsia="en-US"/>
        </w:rPr>
        <w:t xml:space="preserve"> или *.</w:t>
      </w:r>
      <w:proofErr w:type="spellStart"/>
      <w:r w:rsidRPr="008B2A19">
        <w:rPr>
          <w:rFonts w:eastAsiaTheme="minorHAnsi"/>
          <w:lang w:eastAsia="en-US"/>
        </w:rPr>
        <w:t>doc</w:t>
      </w:r>
      <w:proofErr w:type="spellEnd"/>
      <w:r w:rsidRPr="008B2A19">
        <w:rPr>
          <w:rFonts w:eastAsiaTheme="minorHAnsi"/>
          <w:lang w:eastAsia="en-US"/>
        </w:rPr>
        <w:t xml:space="preserve">) и в формате </w:t>
      </w:r>
      <w:proofErr w:type="spellStart"/>
      <w:r w:rsidRPr="008B2A19">
        <w:rPr>
          <w:rFonts w:eastAsiaTheme="minorHAnsi"/>
          <w:lang w:eastAsia="en-US"/>
        </w:rPr>
        <w:t>pdf</w:t>
      </w:r>
      <w:proofErr w:type="spellEnd"/>
      <w:r w:rsidRPr="008B2A19">
        <w:rPr>
          <w:rFonts w:eastAsiaTheme="minorHAnsi"/>
          <w:lang w:eastAsia="en-US"/>
        </w:rPr>
        <w:t xml:space="preserve"> с подписью автора(</w:t>
      </w:r>
      <w:proofErr w:type="spellStart"/>
      <w:r w:rsidRPr="008B2A19">
        <w:rPr>
          <w:rFonts w:eastAsiaTheme="minorHAnsi"/>
          <w:lang w:eastAsia="en-US"/>
        </w:rPr>
        <w:t>ов</w:t>
      </w:r>
      <w:proofErr w:type="spellEnd"/>
      <w:r w:rsidRPr="008B2A19">
        <w:rPr>
          <w:rFonts w:eastAsiaTheme="minorHAnsi"/>
          <w:lang w:eastAsia="en-US"/>
        </w:rPr>
        <w:t>) на последней странице.</w:t>
      </w:r>
    </w:p>
    <w:p w:rsidR="008B2A19" w:rsidRP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8B2A19">
        <w:rPr>
          <w:rFonts w:eastAsiaTheme="minorHAnsi"/>
          <w:lang w:eastAsia="en-US"/>
        </w:rPr>
        <w:t xml:space="preserve">Кроме рукописи, в редакцию журнала, должны быть предоставлены следующие документы: официальное направление от организации о просьбе принять статью в печать; внешняя рецензия на статью от любого сотрудника любой медицинской организации с ученой степенью кандидата или доктора медицинских наук не являющего автором/соавтором статьи; авторский договор об использовании материалов статьи (прилагается). К рукописям магистрантов, аспирантов, докторантов и соискателей дополнительно представляют выписку из протокола заседания кафедры. </w:t>
      </w:r>
    </w:p>
    <w:p w:rsidR="008B2A19" w:rsidRP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8B2A19">
        <w:rPr>
          <w:rFonts w:eastAsiaTheme="minorHAnsi"/>
          <w:lang w:eastAsia="en-US"/>
        </w:rPr>
        <w:t>Все документы могут быть представлены и в бумажном варианте, а статья на электронном носителе, по почте или непосредственно ответственному редактору.</w:t>
      </w:r>
    </w:p>
    <w:p w:rsidR="008B2A19" w:rsidRDefault="008B2A19" w:rsidP="008B2A19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8B2A19">
        <w:rPr>
          <w:rFonts w:eastAsiaTheme="minorHAnsi"/>
          <w:lang w:eastAsia="en-US"/>
        </w:rPr>
        <w:t xml:space="preserve">На всех стадиях работы с рукописями и для общения с авторами редакцией используется электронная почта. </w:t>
      </w:r>
    </w:p>
    <w:p w:rsidR="00266AD6" w:rsidRDefault="00266AD6" w:rsidP="008B2A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Правила оформления статей</w:t>
      </w:r>
    </w:p>
    <w:p w:rsidR="00D0325F" w:rsidRDefault="00D0325F" w:rsidP="00D0325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Направляя статью в журнал </w:t>
      </w:r>
      <w:r w:rsidR="003E78A5" w:rsidRPr="003E78A5">
        <w:t xml:space="preserve">«Актуальные проблемы современной медицины» </w:t>
      </w:r>
      <w:r>
        <w:t>автор автоматически соглашается размещать свои материалы на веб-сайтах университета.</w:t>
      </w:r>
    </w:p>
    <w:p w:rsid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5EC">
        <w:rPr>
          <w:shd w:val="clear" w:color="auto" w:fill="FFFFFF"/>
        </w:rPr>
        <w:lastRenderedPageBreak/>
        <w:t xml:space="preserve">В начале статьи должно быть указано индекс УДК, который можно получить в любой библиотеке, или составить самостоятельно с помощью любого онлайн классификатора. Всю строку печатается прописными буквами с жирным шрифтом и выравниванием по левому краю, </w:t>
      </w:r>
      <w:proofErr w:type="gramStart"/>
      <w:r w:rsidRPr="008E65EC">
        <w:rPr>
          <w:shd w:val="clear" w:color="auto" w:fill="FFFFFF"/>
        </w:rPr>
        <w:t>например</w:t>
      </w:r>
      <w:proofErr w:type="gramEnd"/>
      <w:r w:rsidRPr="008E65EC">
        <w:rPr>
          <w:shd w:val="clear" w:color="auto" w:fill="FFFFFF"/>
        </w:rPr>
        <w:t xml:space="preserve"> </w:t>
      </w:r>
      <w:r w:rsidRPr="008E65EC">
        <w:rPr>
          <w:b/>
          <w:shd w:val="clear" w:color="auto" w:fill="FFFFFF"/>
        </w:rPr>
        <w:t>УДК 123: 456/789</w:t>
      </w:r>
      <w:r w:rsidRPr="008E65EC">
        <w:rPr>
          <w:shd w:val="clear" w:color="auto" w:fill="FFFFFF"/>
        </w:rPr>
        <w:t xml:space="preserve">. </w:t>
      </w:r>
    </w:p>
    <w:p w:rsid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5EC">
        <w:rPr>
          <w:shd w:val="clear" w:color="auto" w:fill="FFFFFF"/>
        </w:rPr>
        <w:t xml:space="preserve">Ниже печатается название статьи, большими буквами с полужирным шрифтом с выравниванием по центру страницы, </w:t>
      </w:r>
      <w:proofErr w:type="gramStart"/>
      <w:r w:rsidRPr="008E65EC">
        <w:rPr>
          <w:shd w:val="clear" w:color="auto" w:fill="FFFFFF"/>
        </w:rPr>
        <w:t>например</w:t>
      </w:r>
      <w:proofErr w:type="gramEnd"/>
      <w:r w:rsidRPr="008E65EC">
        <w:rPr>
          <w:shd w:val="clear" w:color="auto" w:fill="FFFFFF"/>
        </w:rPr>
        <w:t xml:space="preserve">: </w:t>
      </w:r>
      <w:r w:rsidRPr="008E65EC">
        <w:rPr>
          <w:b/>
          <w:shd w:val="clear" w:color="auto" w:fill="FFFFFF"/>
        </w:rPr>
        <w:t>НАЗВАНИЕ СТАТЬИ</w:t>
      </w:r>
      <w:r w:rsidRPr="008E65EC">
        <w:rPr>
          <w:shd w:val="clear" w:color="auto" w:fill="FFFFFF"/>
        </w:rPr>
        <w:t xml:space="preserve">. </w:t>
      </w:r>
    </w:p>
    <w:p w:rsid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5EC">
        <w:rPr>
          <w:shd w:val="clear" w:color="auto" w:fill="FFFFFF"/>
        </w:rPr>
        <w:t xml:space="preserve">Следующая строка - фамилия и инициалы автора / авторов. Печатается полужирным курсивом с выравниванием по центру, </w:t>
      </w:r>
      <w:proofErr w:type="gramStart"/>
      <w:r w:rsidRPr="008E65EC">
        <w:rPr>
          <w:shd w:val="clear" w:color="auto" w:fill="FFFFFF"/>
        </w:rPr>
        <w:t>например</w:t>
      </w:r>
      <w:proofErr w:type="gramEnd"/>
      <w:r w:rsidRPr="008E65EC">
        <w:rPr>
          <w:shd w:val="clear" w:color="auto" w:fill="FFFFFF"/>
        </w:rPr>
        <w:t xml:space="preserve">: </w:t>
      </w:r>
      <w:r w:rsidRPr="008E65EC">
        <w:rPr>
          <w:b/>
          <w:i/>
          <w:shd w:val="clear" w:color="auto" w:fill="FFFFFF"/>
        </w:rPr>
        <w:t>Шевченко Т.Г</w:t>
      </w:r>
      <w:r w:rsidRPr="008E65EC">
        <w:rPr>
          <w:shd w:val="clear" w:color="auto" w:fill="FFFFFF"/>
        </w:rPr>
        <w:t xml:space="preserve">. </w:t>
      </w:r>
    </w:p>
    <w:p w:rsid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5EC">
        <w:rPr>
          <w:shd w:val="clear" w:color="auto" w:fill="FFFFFF"/>
        </w:rPr>
        <w:t xml:space="preserve">Далее - название учреждения (подразделения), в которых они работают (или выполняли данную работу), город, страна. В случае если статья представляется несколькими </w:t>
      </w:r>
      <w:proofErr w:type="gramStart"/>
      <w:r w:rsidRPr="008E65EC">
        <w:rPr>
          <w:shd w:val="clear" w:color="auto" w:fill="FFFFFF"/>
        </w:rPr>
        <w:t>авторами</w:t>
      </w:r>
      <w:proofErr w:type="gramEnd"/>
      <w:r w:rsidRPr="008E65EC">
        <w:rPr>
          <w:shd w:val="clear" w:color="auto" w:fill="FFFFFF"/>
        </w:rPr>
        <w:t xml:space="preserve"> и они работают в разных учреждениях, необходимо использовать цифровые «маркеры» 1, 2, 3 ..., которые в соответствии с нумерацией необходимо поставить после фамилии автора и перед учреждением, где он работает. </w:t>
      </w:r>
    </w:p>
    <w:p w:rsid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Резюме к статье -п</w:t>
      </w:r>
      <w:r w:rsidRPr="008E65EC">
        <w:rPr>
          <w:shd w:val="clear" w:color="auto" w:fill="FFFFFF"/>
        </w:rPr>
        <w:t xml:space="preserve">ечатается обычным шрифтом с выравниванием по ширине. </w:t>
      </w:r>
    </w:p>
    <w:p w:rsidR="008E65EC" w:rsidRPr="008E65EC" w:rsidRDefault="008E65EC" w:rsidP="00D0325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65EC">
        <w:rPr>
          <w:shd w:val="clear" w:color="auto" w:fill="FFFFFF"/>
        </w:rPr>
        <w:t xml:space="preserve">Часто используемые и общепринятые сроки следует давать в виде аббревиатур (аббревиатуры должны быть описаны при первом упоминании). Математические и химические символы, формулы приведены в тексте статьи с помощью текстового редактора. Таблицы размещены на отдельных страницах в конце статьи. Примечания к таблице помещены непосредственно под ней. Иллюстрации должны быть распечатаны на отдельных листах и ​​размещены по тексту статьи, кроме того, их электронные копии добавлено вместе статье в виде отдельных файлов. Иллюстрации должны быть выполнены в черно-белом варианте (градации серого), фотографии, схемы представлены в виде графических файлов в форматах </w:t>
      </w:r>
      <w:proofErr w:type="spellStart"/>
      <w:r w:rsidRPr="008E65EC">
        <w:rPr>
          <w:shd w:val="clear" w:color="auto" w:fill="FFFFFF"/>
        </w:rPr>
        <w:t>eps</w:t>
      </w:r>
      <w:proofErr w:type="spellEnd"/>
      <w:r w:rsidRPr="008E65EC">
        <w:rPr>
          <w:shd w:val="clear" w:color="auto" w:fill="FFFFFF"/>
        </w:rPr>
        <w:t xml:space="preserve">, </w:t>
      </w:r>
      <w:proofErr w:type="spellStart"/>
      <w:r w:rsidRPr="008E65EC">
        <w:rPr>
          <w:shd w:val="clear" w:color="auto" w:fill="FFFFFF"/>
        </w:rPr>
        <w:t>jpeg</w:t>
      </w:r>
      <w:proofErr w:type="spellEnd"/>
      <w:r w:rsidRPr="008E65EC">
        <w:rPr>
          <w:shd w:val="clear" w:color="auto" w:fill="FFFFFF"/>
        </w:rPr>
        <w:t xml:space="preserve"> (</w:t>
      </w:r>
      <w:proofErr w:type="spellStart"/>
      <w:r w:rsidRPr="008E65EC">
        <w:rPr>
          <w:shd w:val="clear" w:color="auto" w:fill="FFFFFF"/>
        </w:rPr>
        <w:t>jpg</w:t>
      </w:r>
      <w:proofErr w:type="spellEnd"/>
      <w:r w:rsidRPr="008E65EC">
        <w:rPr>
          <w:shd w:val="clear" w:color="auto" w:fill="FFFFFF"/>
        </w:rPr>
        <w:t xml:space="preserve">) или </w:t>
      </w:r>
      <w:proofErr w:type="spellStart"/>
      <w:r w:rsidRPr="008E65EC">
        <w:rPr>
          <w:shd w:val="clear" w:color="auto" w:fill="FFFFFF"/>
        </w:rPr>
        <w:t>tiff</w:t>
      </w:r>
      <w:proofErr w:type="spellEnd"/>
      <w:r w:rsidRPr="008E65EC">
        <w:rPr>
          <w:shd w:val="clear" w:color="auto" w:fill="FFFFFF"/>
        </w:rPr>
        <w:t xml:space="preserve"> без компрессии, размеры изображения - не менее 8 см по ширине, разрешение - не менее 300 точек на дюйм (</w:t>
      </w:r>
      <w:proofErr w:type="spellStart"/>
      <w:r w:rsidRPr="008E65EC">
        <w:rPr>
          <w:shd w:val="clear" w:color="auto" w:fill="FFFFFF"/>
        </w:rPr>
        <w:t>dpi</w:t>
      </w:r>
      <w:proofErr w:type="spellEnd"/>
      <w:r w:rsidRPr="008E65EC">
        <w:rPr>
          <w:shd w:val="clear" w:color="auto" w:fill="FFFFFF"/>
        </w:rPr>
        <w:t xml:space="preserve">). Диаграммы и графики, выполненные с помощью программы MS </w:t>
      </w:r>
      <w:proofErr w:type="spellStart"/>
      <w:r w:rsidRPr="008E65EC">
        <w:rPr>
          <w:shd w:val="clear" w:color="auto" w:fill="FFFFFF"/>
        </w:rPr>
        <w:t>Exсel</w:t>
      </w:r>
      <w:proofErr w:type="spellEnd"/>
      <w:r w:rsidRPr="008E65EC">
        <w:rPr>
          <w:shd w:val="clear" w:color="auto" w:fill="FFFFFF"/>
        </w:rPr>
        <w:t>, необходимо представлять в виде оригинального файла (.</w:t>
      </w:r>
      <w:proofErr w:type="spellStart"/>
      <w:r w:rsidRPr="008E65EC">
        <w:rPr>
          <w:shd w:val="clear" w:color="auto" w:fill="FFFFFF"/>
        </w:rPr>
        <w:t>xls</w:t>
      </w:r>
      <w:proofErr w:type="spellEnd"/>
      <w:r w:rsidRPr="008E65EC">
        <w:rPr>
          <w:shd w:val="clear" w:color="auto" w:fill="FFFFFF"/>
        </w:rPr>
        <w:t>), в случае использования других приложений - графического файла. Формулы, таблицы и рисунки пронумерованы последовательно арабскими цифрами, соответственно: (1); Таблица 1; Рис 1, отдельные части составляющих иллюстраций обозначено прописными буквами (A, B, C и т. Д.). При подготовке иллюстраций необходимо учитывать двуязычный формат журнала: все надписи на иллюстрациях должно быть представлено на украинском и английском языках или обозначены цифрами или латинскими буквами и расшифрован в месте у иллюстрации. Не рекомендуется использование объемных графиков там, где это нецелесообразно. При построении графиков следует использовать белый фон, толщина линий должна быть не менее 1 точки (</w:t>
      </w:r>
      <w:proofErr w:type="spellStart"/>
      <w:r w:rsidRPr="008E65EC">
        <w:rPr>
          <w:shd w:val="clear" w:color="auto" w:fill="FFFFFF"/>
        </w:rPr>
        <w:t>pt</w:t>
      </w:r>
      <w:proofErr w:type="spellEnd"/>
      <w:r w:rsidRPr="008E65EC">
        <w:rPr>
          <w:shd w:val="clear" w:color="auto" w:fill="FFFFFF"/>
        </w:rPr>
        <w:t>).</w:t>
      </w:r>
    </w:p>
    <w:p w:rsidR="008B2A1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Структура основного текста статьи должна соответствовать общепринятой структуре для научных статей. Статья должна содержать следующие существенные элементы: вступление (изложение проблемы в целом, связь проблемы с важными научными и практическими задачами, анализ последних исследований и публикаций; подбор нерешенных аспектов проблемы); цели (формирование целей статьи, определение проблемы); материал и методы исследования; результаты и обсуждение (с полным обоснованием результатов); выводы; перспективы дальнейших исследований. 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Все эти элементы следует печатать на новой линии большими буквами и жирным шрифтом (</w:t>
      </w:r>
      <w:proofErr w:type="gramStart"/>
      <w:r>
        <w:t>например</w:t>
      </w:r>
      <w:proofErr w:type="gramEnd"/>
      <w:r>
        <w:t xml:space="preserve"> </w:t>
      </w:r>
      <w:r w:rsidRPr="00D476F9">
        <w:rPr>
          <w:b/>
        </w:rPr>
        <w:t>Введение</w:t>
      </w:r>
      <w:r>
        <w:t>), следующий текст должен начинаться с новой строки.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Если работа выполняется в рамках научного исследования, необходимо указать тему и номер государственной регистрации.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Часто используемые и общепринятые с</w:t>
      </w:r>
      <w:proofErr w:type="spellStart"/>
      <w:r w:rsidR="00A02163">
        <w:rPr>
          <w:lang w:val="uk-UA"/>
        </w:rPr>
        <w:t>лова</w:t>
      </w:r>
      <w:proofErr w:type="spellEnd"/>
      <w:r>
        <w:t xml:space="preserve"> следует давать в виде аббревиатур (аббревиатуры должны быть описаны при первом упоминании). Не используйте аббревиатуры в названии, резюме, целях и выводах статьи.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Таблицы должны быть очевидными, иметь название, указанное выше таблицы, заголовки столбцов должны быть связаны с содержанием, информация, отображается в таблице, не должна повторяться в тексте. Если есть несколько таблиц, их следует пронумеровать.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Если исследования проводились с животными и людьми, следует подать письменное заявление, подписанное автором, которая подтверждает, что проделанная работа не противоречит международным и национальным нормам.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Авторы несут ответственность за научное и литературное редактирование представленного материала, цитат, но редакция оставляет за собой право на собственное редактирование статьи или отказ автору в публикации в случае, если материал не соответствует по содержанию или форме указанным выше требованиям.</w:t>
      </w:r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82A41" w:rsidRDefault="00C82A41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82A41">
        <w:lastRenderedPageBreak/>
        <w:t>На отдельном листе должна быть предоставлена информация об авторах на украинском</w:t>
      </w:r>
      <w:r>
        <w:t>, русском</w:t>
      </w:r>
      <w:r w:rsidRPr="00C82A41">
        <w:t xml:space="preserve"> и английском языках (фамилия и имя, полное название организации, должность, ученая степень и звание, почтовый адрес, индекс, телефон, е-</w:t>
      </w:r>
      <w:proofErr w:type="spellStart"/>
      <w:r w:rsidRPr="00C82A41">
        <w:t>mail</w:t>
      </w:r>
      <w:proofErr w:type="spellEnd"/>
      <w:r w:rsidRPr="00C82A41">
        <w:t>, ORCID ID).</w:t>
      </w:r>
    </w:p>
    <w:p w:rsid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B2A19" w:rsidRDefault="00D476F9" w:rsidP="008B2A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Рукописи, не соответствующие этим стандартам, будут возвращены для доработки.</w:t>
      </w:r>
      <w:r w:rsidR="008B2A19" w:rsidRPr="008B2A19">
        <w:t xml:space="preserve"> </w:t>
      </w:r>
    </w:p>
    <w:p w:rsid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Литература формируется ссылкой на источники в тексте ДСТУ 8302: 2015 70% ссылок должны быть не старше 5 лет по крайней мере 30% - иностранные источники. Каждый новый источник должен быть на новой линии, на языке оригинала, по латинскому скриптом. Нельзя ссылаться на неопубликованные произведения.</w:t>
      </w:r>
    </w:p>
    <w:p w:rsidR="008B2A19" w:rsidRPr="008B2A19" w:rsidRDefault="008B2A19" w:rsidP="008B2A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Зразки</w:t>
      </w:r>
      <w:proofErr w:type="spellEnd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оформлення</w:t>
      </w:r>
      <w:proofErr w:type="spellEnd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літературних</w:t>
      </w:r>
      <w:proofErr w:type="spellEnd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джерел</w:t>
      </w:r>
      <w:proofErr w:type="spellEnd"/>
    </w:p>
    <w:p w:rsidR="008B2A19" w:rsidRPr="008B2A19" w:rsidRDefault="008B2A19" w:rsidP="008B2A1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Шиффман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Ф.Дж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Патофизиология крови. /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Ф.Дж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Шиффман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М.–</w:t>
      </w:r>
      <w:proofErr w:type="gram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«БИНОМ»–«Невский Диалект», 2000. – 448 с. 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284"/>
        <w:contextualSpacing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Сатыбалдыев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В.М. Ранняя диагностика и прогнозирование степени отморожения конечностей / В.М.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Сатыбалдыев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// Вестник хирургии им. </w:t>
      </w:r>
      <w:proofErr w:type="gram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Грекова.-</w:t>
      </w:r>
      <w:proofErr w:type="gram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2003.- Т. 162, № 1.- С. 46-48. 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284"/>
        <w:contextualSpacing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Серов В.В. Воспаление / В.В. Серов, В.С. </w:t>
      </w:r>
      <w:proofErr w:type="gram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Пауков.–</w:t>
      </w:r>
      <w:proofErr w:type="gram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М.: Медицина. – 1995. – </w:t>
      </w:r>
    </w:p>
    <w:p w:rsidR="008B2A19" w:rsidRPr="008B2A19" w:rsidRDefault="008B2A19" w:rsidP="008B2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284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640 с.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left="284"/>
        <w:contextualSpacing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Лекарственные растения и продукты пчеловодства, применяемые в стоматологии / Н.В.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Курякина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О.А. Алексеева, Т.А. Третьякова, В.Г. Макарова. –М.: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Мед.книга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2000.-</w:t>
      </w:r>
      <w:proofErr w:type="gram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282 с.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tabs>
          <w:tab w:val="left" w:pos="720"/>
        </w:tabs>
        <w:spacing w:after="0"/>
        <w:ind w:left="284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Коченов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, В.И. Прогресс современной медицинской криологии в России / </w:t>
      </w:r>
      <w:proofErr w:type="spellStart"/>
      <w:proofErr w:type="gramStart"/>
      <w:r w:rsidRPr="008B2A19">
        <w:rPr>
          <w:rFonts w:ascii="Times New Roman" w:eastAsia="Times" w:hAnsi="Times New Roman" w:cs="Times New Roman"/>
          <w:sz w:val="24"/>
          <w:szCs w:val="24"/>
        </w:rPr>
        <w:t>Международ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-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ная</w:t>
      </w:r>
      <w:proofErr w:type="spellEnd"/>
      <w:proofErr w:type="gram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 научно-практическая конференция «Новое в практической медицинской криологии» / В.И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Коченов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 // Сб. научных трудов. – М.: 2004. – С. 9-10. 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tabs>
          <w:tab w:val="left" w:pos="720"/>
        </w:tabs>
        <w:spacing w:after="0"/>
        <w:ind w:left="28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B2A19">
        <w:rPr>
          <w:rFonts w:ascii="Times New Roman" w:eastAsia="Times" w:hAnsi="Times New Roman" w:cs="Times New Roman"/>
          <w:sz w:val="24"/>
          <w:szCs w:val="24"/>
        </w:rPr>
        <w:t xml:space="preserve">Исследование антиоксидантных свойств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апиэкстрактов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 / Л.Н.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Тыныныка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, О.П.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Сынчикова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, А.В. </w:t>
      </w:r>
      <w:proofErr w:type="spellStart"/>
      <w:r w:rsidRPr="008B2A19">
        <w:rPr>
          <w:rFonts w:ascii="Times New Roman" w:eastAsia="Times" w:hAnsi="Times New Roman" w:cs="Times New Roman"/>
          <w:sz w:val="24"/>
          <w:szCs w:val="24"/>
        </w:rPr>
        <w:t>Шиндер</w:t>
      </w:r>
      <w:proofErr w:type="spell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 [и др.] // «Биология – наука XXI века», 10-я Пущинская школа-конференция молодых ученых 17-21 апреля 2006, Пущино, Россия. Сб. тезисов. – Пущино. – 2006. –С. 405-406.</w:t>
      </w:r>
    </w:p>
    <w:p w:rsidR="008B2A19" w:rsidRPr="008B2A19" w:rsidRDefault="008B2A19" w:rsidP="008B2A19">
      <w:pPr>
        <w:widowControl w:val="0"/>
        <w:numPr>
          <w:ilvl w:val="0"/>
          <w:numId w:val="6"/>
        </w:numPr>
        <w:tabs>
          <w:tab w:val="left" w:pos="720"/>
        </w:tabs>
        <w:spacing w:after="0"/>
        <w:ind w:left="284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B2A19">
        <w:rPr>
          <w:rFonts w:ascii="Times New Roman" w:eastAsia="Times" w:hAnsi="Times New Roman" w:cs="Times New Roman"/>
          <w:sz w:val="24"/>
          <w:szCs w:val="24"/>
        </w:rPr>
        <w:t xml:space="preserve">Долгих В.Т. Основы иммунопатологии / В.Т. </w:t>
      </w:r>
      <w:proofErr w:type="gramStart"/>
      <w:r w:rsidRPr="008B2A19">
        <w:rPr>
          <w:rFonts w:ascii="Times New Roman" w:eastAsia="Times" w:hAnsi="Times New Roman" w:cs="Times New Roman"/>
          <w:sz w:val="24"/>
          <w:szCs w:val="24"/>
        </w:rPr>
        <w:t>Долгих.-</w:t>
      </w:r>
      <w:proofErr w:type="gramEnd"/>
      <w:r w:rsidRPr="008B2A19">
        <w:rPr>
          <w:rFonts w:ascii="Times New Roman" w:eastAsia="Times" w:hAnsi="Times New Roman" w:cs="Times New Roman"/>
          <w:sz w:val="24"/>
          <w:szCs w:val="24"/>
        </w:rPr>
        <w:t xml:space="preserve"> Ростов-на-Дону: Феникс, 2007.- С. 119-158.</w:t>
      </w: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Биотехнологические принципы получения экстрактов из пчёл // Н.Г.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Кадникова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О.П.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Сынчикова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А.В.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Шиндер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[и </w:t>
      </w:r>
      <w:proofErr w:type="spellStart"/>
      <w:proofErr w:type="gram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др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]</w:t>
      </w:r>
      <w:proofErr w:type="gram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Шевченківська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весна: Матер.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міжнарод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науково-практич.конф.студентів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аспірантів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молодих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вчених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присвяч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90-річчю з дня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заснування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Укр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студ. наук.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товариства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Київського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Ун-ту Святого </w:t>
      </w:r>
      <w:proofErr w:type="spellStart"/>
      <w:proofErr w:type="gramStart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Володимира</w:t>
      </w:r>
      <w:proofErr w:type="spell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>.-</w:t>
      </w:r>
      <w:proofErr w:type="gramEnd"/>
      <w:r w:rsidRPr="008B2A1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К.: 2008.-Вип. VI, Част. 2.-С. 47 – 48.</w:t>
      </w: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Smith E. Use of the erythrocyte sedimentation rate in the elderly / E. Smith, S.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Samadian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// Br. J. Hosp. Med. – 1994. – № 51. – P. 394 – 397.</w:t>
      </w: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Sox H.C. The erythrocyte sedimentation rate / H.C. Sox, M.H. Liang // Ann.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Intern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. – 1986. – № 4. – P. 515 – 523.</w:t>
      </w: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effect of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Antithrombin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-III on routine hematological and biochemical parameters in an experimental animal model of skeletal muscle ischemia-reperfusion injury. / D.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Karamanos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Karkos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Kambaroudis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[at al.] //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Hippokratia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– 2014. – V. 18, № 3. – P. 234–239. </w:t>
      </w:r>
    </w:p>
    <w:p w:rsidR="008B2A19" w:rsidRPr="008B2A19" w:rsidRDefault="008B2A19" w:rsidP="008B2A1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Watson J.D. Biochemical markers of acute limb ischemia,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rhabdomyolysis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and impact on limb salvage / J.D. Watson, S.M. Gifford, W.D. Clouse //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Semin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Vasc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>Surg</w:t>
      </w:r>
      <w:proofErr w:type="spellEnd"/>
      <w:r w:rsidRPr="008B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2014. – V. 27, № 3–4. – P. 176–181. </w:t>
      </w:r>
    </w:p>
    <w:p w:rsidR="008B2A19" w:rsidRPr="008B2A19" w:rsidRDefault="008B2A19" w:rsidP="008B2A19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A19" w:rsidRPr="008B2A19" w:rsidRDefault="008B2A19" w:rsidP="008B2A19">
      <w:pPr>
        <w:pStyle w:val="2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8B2A19">
        <w:rPr>
          <w:rFonts w:ascii="Times New Roman" w:hAnsi="Times New Roman" w:cs="Times New Roman"/>
          <w:sz w:val="24"/>
          <w:szCs w:val="24"/>
        </w:rPr>
        <w:t>REFERENCES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Balabolkin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(2000) </w:t>
      </w:r>
      <w:proofErr w:type="spellStart"/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Diabetology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Moskow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Medicine, (in Russian)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Dreval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Adasko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Galitsky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 (1984) </w:t>
      </w:r>
      <w:proofErr w:type="gram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proofErr w:type="gram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test of a wearable insulin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doser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clinical setting. </w:t>
      </w:r>
      <w:proofErr w:type="spellStart"/>
      <w:r w:rsidRPr="008B2A19">
        <w:rPr>
          <w:rFonts w:ascii="Times New Roman" w:eastAsia="Times New Roman" w:hAnsi="Times New Roman" w:cs="Times New Roman"/>
          <w:i/>
          <w:sz w:val="24"/>
          <w:szCs w:val="24"/>
        </w:rPr>
        <w:t>Medical</w:t>
      </w:r>
      <w:proofErr w:type="spellEnd"/>
      <w:r w:rsidRPr="008B2A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i/>
          <w:sz w:val="24"/>
          <w:szCs w:val="24"/>
        </w:rPr>
        <w:t>Technology</w:t>
      </w:r>
      <w:proofErr w:type="spellEnd"/>
      <w:r w:rsidRPr="008B2A1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3. P. 18-22. (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Filippov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Yu.,</w:t>
      </w:r>
      <w:proofErr w:type="gram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Ibragimova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Pekareva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(2012) Calculation of insulin doses with an insulin pump: optimization of the settings of "bolus calculators"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Diabetes mellitus</w:t>
      </w: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3. Р. 74-80.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Bode, B.W., Strange, P. Efficacy, safety and pump compatibility of insulin as part used in continuous subcutaneous insulin infusion therapy in patients with type 1 diabetes //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Diabetes Care</w:t>
      </w: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2001. 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24. Р. 69–72.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Garg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Schwartz, S., Edelman, S. Improved glucose excursions using an implantable real-time continuous glucose sensor in adults with type1 diabetes //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Diabetes Care</w:t>
      </w: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2004. 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27. Р. 734–738.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Linkeschova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Raoul, M.,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Bottt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U., Berger M. (2003) Better diabetes control, quality of life and less severe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hypoglycemiawith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insulin pump treatment // </w:t>
      </w:r>
      <w:proofErr w:type="spellStart"/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Diabetologia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>43 (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. 1). Р. 748.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Linkeschova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Raoul, M.,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Bottt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U., Berger, M.,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Spraul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(2002) Less severe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hypoglycaemia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better metabolic control, and improved quality of life in type 1 diabetes mellitus with continuous subcutaneous insulin infusion (CSII) therapy: an observational study of 100 consecutive patients followed for a mean of 2 years //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Diabetic Medicine</w:t>
      </w: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Р. 746–751.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Novosel'tsev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V.I. (1978)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Theory of Control and </w:t>
      </w:r>
      <w:proofErr w:type="spellStart"/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Biosystems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Nauka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Antonomov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Yu.G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proofErr w:type="gram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Kiforenko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S.I.,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Mikulskaya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I.A.,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Parokonnaya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, N.K. 1971</w:t>
      </w:r>
      <w:r w:rsidRPr="008B2A19">
        <w:rPr>
          <w:rFonts w:ascii="Times New Roman" w:eastAsia="Courier New" w:hAnsi="Times New Roman" w:cs="Times New Roman"/>
          <w:sz w:val="24"/>
          <w:szCs w:val="24"/>
          <w:lang w:val="en-US"/>
        </w:rPr>
        <w:t>)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Mathematical theory of the blood sugar system. </w:t>
      </w:r>
      <w:proofErr w:type="spellStart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>Kiev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Naukova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Dumka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Ukrainian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B2A19" w:rsidRPr="008B2A19" w:rsidRDefault="008B2A19" w:rsidP="008B2A19">
      <w:pPr>
        <w:numPr>
          <w:ilvl w:val="0"/>
          <w:numId w:val="7"/>
        </w:numPr>
        <w:spacing w:after="5" w:line="248" w:lineRule="auto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Lapta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S.I.,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Lapta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S.S.,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>Solovyova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O.I. (2009) </w:t>
      </w:r>
      <w:r w:rsidRPr="008B2A1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Functional-structural mathematical modeling of complex homeostatic systems</w:t>
      </w:r>
      <w:r w:rsidRPr="008B2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Kharkov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>Kharkiv</w:t>
      </w:r>
      <w:proofErr w:type="spellEnd"/>
      <w:r w:rsidRPr="008B2A1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>University</w:t>
      </w:r>
      <w:proofErr w:type="spellEnd"/>
      <w:r w:rsidRPr="008B2A1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>of</w:t>
      </w:r>
      <w:proofErr w:type="spellEnd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>Economics</w:t>
      </w:r>
      <w:proofErr w:type="spellEnd"/>
      <w:r w:rsidRPr="008B2A1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8B2A1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19">
        <w:rPr>
          <w:rFonts w:ascii="Times New Roman" w:eastAsia="Times New Roman" w:hAnsi="Times New Roman" w:cs="Times New Roman"/>
          <w:sz w:val="24"/>
          <w:szCs w:val="24"/>
        </w:rPr>
        <w:t>Ukrainian</w:t>
      </w:r>
      <w:proofErr w:type="spellEnd"/>
      <w:r w:rsidRPr="008B2A1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476F9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94135" w:rsidRDefault="00D476F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 xml:space="preserve">Подготовленные статьи следует присылать на электронную почту </w:t>
      </w:r>
      <w:hyperlink r:id="rId7" w:history="1">
        <w:r w:rsidR="008B2A19" w:rsidRPr="004249BD">
          <w:rPr>
            <w:rStyle w:val="a4"/>
            <w:b/>
          </w:rPr>
          <w:t>apmm.meddep@karazin.ua</w:t>
        </w:r>
      </w:hyperlink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2A19" w:rsidRDefault="008B2A19" w:rsidP="008E6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8B2A19" w:rsidRDefault="008B2A19" w:rsidP="008B2A19">
      <w:pPr>
        <w:shd w:val="clear" w:color="auto" w:fill="FFFFFF"/>
        <w:spacing w:after="0" w:line="239" w:lineRule="atLeast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</w:t>
      </w:r>
    </w:p>
    <w:p w:rsidR="008B2A19" w:rsidRDefault="008B2A19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:rsidR="008B2A19" w:rsidRDefault="008B2A19" w:rsidP="008B2A19">
      <w:pPr>
        <w:shd w:val="clear" w:color="auto" w:fill="FFFFFF"/>
        <w:spacing w:after="0" w:line="23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uk-UA"/>
        </w:rPr>
      </w:pPr>
      <w:r w:rsidRPr="00E81FB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Авторський </w:t>
      </w:r>
      <w:r w:rsidRPr="00E81FB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uk-UA"/>
        </w:rPr>
        <w:t xml:space="preserve"> договір №</w:t>
      </w:r>
      <w:r w:rsidRPr="00E8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__  </w:t>
      </w:r>
      <w:r w:rsidRPr="00E81FB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uk-UA"/>
        </w:rPr>
        <w:t>на використання твору</w:t>
      </w:r>
    </w:p>
    <w:p w:rsidR="008B2A19" w:rsidRDefault="008B2A19" w:rsidP="008B2A19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uk-UA"/>
        </w:rPr>
      </w:pPr>
    </w:p>
    <w:p w:rsidR="008B2A19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uk-UA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uk-UA"/>
        </w:rPr>
        <w:t>Харків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                                                                                 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"_________  2018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uk-UA"/>
        </w:rPr>
        <w:t>р.</w:t>
      </w:r>
    </w:p>
    <w:p w:rsidR="008B2A19" w:rsidRPr="00575EB0" w:rsidRDefault="008B2A19" w:rsidP="008B2A19">
      <w:pPr>
        <w:shd w:val="clear" w:color="auto" w:fill="FFFFFF"/>
        <w:spacing w:after="0" w:line="240" w:lineRule="auto"/>
        <w:ind w:left="514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</w:p>
    <w:p w:rsidR="008B2A19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</w:pPr>
      <w:r w:rsidRPr="00FE43B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/>
        </w:rPr>
        <w:t xml:space="preserve"> </w:t>
      </w:r>
      <w:r w:rsidRPr="001C2645"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>Харківський національний університет імені В.Н.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 xml:space="preserve"> </w:t>
      </w:r>
      <w:r w:rsidRPr="001C2645"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>Каразі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>на, (який діє на підставі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 Свідоцтва  суб</w:t>
      </w:r>
      <w:r w:rsidRPr="00CD69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єкта</w:t>
      </w:r>
      <w:r w:rsidRPr="00CD69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видавничої  справи ДК 3367 від 13.01.09 р.)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 xml:space="preserve"> як засновник і видавець </w:t>
      </w:r>
      <w:r w:rsidRPr="00AE70F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журналу</w:t>
      </w:r>
      <w:r w:rsidRPr="00AE70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8210D3" w:rsidRPr="008210D3">
        <w:rPr>
          <w:rStyle w:val="a6"/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«Актуальні проблеми сучасної медицини»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 xml:space="preserve">( далі –  Видавець)  </w:t>
      </w:r>
      <w:r w:rsidRPr="001C2645">
        <w:rPr>
          <w:rFonts w:ascii="Times New Roman" w:eastAsia="Times New Roman" w:hAnsi="Times New Roman" w:cs="Times New Roman"/>
          <w:bCs/>
          <w:color w:val="000000"/>
          <w:spacing w:val="-1"/>
          <w:sz w:val="28"/>
          <w:lang w:val="uk-UA"/>
        </w:rPr>
        <w:t xml:space="preserve">в особі </w:t>
      </w:r>
      <w:r w:rsidRPr="001C2645"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  <w:t xml:space="preserve">ректора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  <w:t xml:space="preserve"> </w:t>
      </w:r>
      <w:r w:rsidR="008210D3"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  <w:t xml:space="preserve">                  </w:t>
      </w:r>
      <w:r w:rsidRPr="001C2645"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  <w:t xml:space="preserve">В.С. </w:t>
      </w:r>
      <w:proofErr w:type="spellStart"/>
      <w:r w:rsidRPr="001C2645"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  <w:t>Бакірова</w:t>
      </w:r>
      <w:proofErr w:type="spellEnd"/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що діє на підставі Статуту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та </w:t>
      </w:r>
    </w:p>
    <w:p w:rsidR="008B2A19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</w:pPr>
    </w:p>
    <w:p w:rsidR="008B2A19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__________________________________________________________________________</w:t>
      </w:r>
    </w:p>
    <w:p w:rsidR="008B2A19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FE43B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(П.І.П. автора, співавторів)</w:t>
      </w:r>
    </w:p>
    <w:p w:rsidR="008B2A19" w:rsidRPr="00D9328D" w:rsidRDefault="008B2A19" w:rsidP="008B2A1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</w:p>
    <w:p w:rsidR="008B2A19" w:rsidRPr="001C2645" w:rsidRDefault="008B2A19" w:rsidP="008B2A1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 надалі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іменується Автор (Автори),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val="uk-UA"/>
        </w:rPr>
        <w:t xml:space="preserve"> 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уклали даний договір про наступне:</w:t>
      </w:r>
    </w:p>
    <w:p w:rsidR="008B2A19" w:rsidRPr="00FE43B7" w:rsidRDefault="008B2A19" w:rsidP="008B2A1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lang w:val="uk-UA"/>
        </w:rPr>
        <w:t xml:space="preserve">                                                       </w:t>
      </w:r>
      <w:r w:rsidRPr="00FE43B7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lang w:val="uk-UA"/>
        </w:rPr>
        <w:t>1. Предмет договору</w:t>
      </w:r>
    </w:p>
    <w:p w:rsidR="008B2A19" w:rsidRPr="002D530D" w:rsidRDefault="008B2A19" w:rsidP="008B2A19">
      <w:pPr>
        <w:shd w:val="clear" w:color="auto" w:fill="FFFFFF"/>
        <w:spacing w:after="0" w:line="240" w:lineRule="auto"/>
        <w:ind w:left="5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Автор надає Видавцю безоплатно виключне право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використання письмового твору (наукового, технічного або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іншого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</w:t>
      </w:r>
      <w:r w:rsidRPr="00FE43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характеру)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 </w:t>
      </w:r>
      <w:r w:rsidRPr="00FE43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________________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</w:t>
      </w:r>
    </w:p>
    <w:p w:rsidR="008B2A19" w:rsidRPr="00FE43B7" w:rsidRDefault="008B2A19" w:rsidP="008B2A1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                                                                         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(назва твору)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10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(далі - Твір), викладеного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мовою, на умовах, визначених цим Договором.</w:t>
      </w:r>
    </w:p>
    <w:p w:rsidR="008B2A19" w:rsidRPr="00FE43B7" w:rsidRDefault="008B2A19" w:rsidP="008B2A1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8B2A19" w:rsidRPr="00FE43B7" w:rsidRDefault="008B2A19" w:rsidP="008B2A19">
      <w:pPr>
        <w:shd w:val="clear" w:color="auto" w:fill="FFFFFF"/>
        <w:spacing w:after="0" w:line="240" w:lineRule="auto"/>
        <w:ind w:left="23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  <w:t>2.  П</w:t>
      </w:r>
      <w:r w:rsidRPr="00FE43B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  <w:t xml:space="preserve">рава, що передаються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  <w:t>Видавцю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10" w:right="557" w:firstLine="514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/>
        </w:rPr>
        <w:t>2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.1.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Автор надає  Видавцю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право на використання Твору такими способами:</w:t>
      </w:r>
    </w:p>
    <w:p w:rsidR="008B2A19" w:rsidRPr="00AE70FD" w:rsidRDefault="008B2A19" w:rsidP="008B2A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0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/>
        </w:rPr>
        <w:t xml:space="preserve">         2.1.1.</w:t>
      </w:r>
      <w:r w:rsidRPr="00AE7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AE70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uk-UA"/>
        </w:rPr>
        <w:t>Використовувати Твір шляхом опублікування його у журналі</w:t>
      </w:r>
      <w:r w:rsidRPr="00AE7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210D3" w:rsidRPr="008210D3">
        <w:rPr>
          <w:rStyle w:val="a6"/>
          <w:rFonts w:ascii="Times New Roman" w:hAnsi="Times New Roman" w:cs="Times New Roman"/>
          <w:color w:val="272727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«Актуальні проблеми сучасної медицини» </w:t>
      </w:r>
      <w:r w:rsidRPr="00AE70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/>
        </w:rPr>
        <w:t>(далі - Видання)</w:t>
      </w:r>
      <w:r w:rsidRPr="00AE7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_______________  </w:t>
      </w:r>
      <w:r w:rsidRPr="00AE70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/>
        </w:rPr>
        <w:t>мовою,  примірник Твору, прийнятого до друку, є невід'ємною частиною Авторського </w:t>
      </w:r>
      <w:r w:rsidRPr="00AE70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договору.</w:t>
      </w:r>
      <w:r w:rsidRPr="00AE70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2A19" w:rsidRPr="007D186A" w:rsidRDefault="008B2A19" w:rsidP="008B2A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E627F">
        <w:rPr>
          <w:rFonts w:ascii="Times New Roman" w:hAnsi="Times New Roman"/>
          <w:sz w:val="28"/>
          <w:szCs w:val="28"/>
          <w:lang w:val="uk-UA"/>
        </w:rPr>
        <w:t>2.1.2.Видавець має право встановлювати правила (умови) прийому та опублікування матеріалів Журналу. Редколегії журналу належить виключне право відбору та/або відхилення матеріалів, що надсилаються до редакції з метою їх опублікування. Рукопис, що спрямовується Автором (Співавторами) до реда</w:t>
      </w:r>
      <w:r>
        <w:rPr>
          <w:rFonts w:ascii="Times New Roman" w:hAnsi="Times New Roman"/>
          <w:sz w:val="28"/>
          <w:szCs w:val="28"/>
          <w:lang w:val="uk-UA"/>
        </w:rPr>
        <w:t>кції, поверненню не підлягає</w:t>
      </w:r>
      <w:r w:rsidRPr="001E62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627F">
        <w:rPr>
          <w:rFonts w:ascii="Times New Roman" w:hAnsi="Times New Roman"/>
          <w:sz w:val="28"/>
          <w:szCs w:val="28"/>
          <w:lang w:val="uk-UA"/>
        </w:rPr>
        <w:t>Видавець не несе відповідальність за неправдиву інформацію надану авторами.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19" w:right="19" w:firstLine="5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/>
        </w:rPr>
        <w:t>2.1.3</w:t>
      </w:r>
      <w:r w:rsidRPr="00FE43B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/>
        </w:rPr>
        <w:t>.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У процесі редакційної підготовки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ереробляти, редагувати або іншим чином змінювати Твір за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погодженням з Автором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14" w:right="29" w:firstLine="5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/>
        </w:rPr>
        <w:t>2.1.4</w:t>
      </w:r>
      <w:r w:rsidRPr="00FE43B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/>
        </w:rPr>
        <w:t>.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Перекладати Твір у випадку, коли Твір викладений мовою іншою, ніж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мова, якою передбачена публікація у Виданні.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14" w:right="29" w:firstLine="509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1.5. 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Розміщувати у мережі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Інтернет, а саме: на веб-сторінках Видання, загал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ьнодержавних та міжнародних базах 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даних наукової літератури.</w:t>
      </w:r>
    </w:p>
    <w:p w:rsidR="008B2A19" w:rsidRDefault="008B2A19" w:rsidP="008B2A19">
      <w:pPr>
        <w:shd w:val="clear" w:color="auto" w:fill="FFFFFF"/>
        <w:spacing w:after="0" w:line="240" w:lineRule="auto"/>
        <w:ind w:left="5" w:right="34"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/>
        </w:rPr>
        <w:t>2.1.6</w:t>
      </w:r>
      <w:r w:rsidRPr="00FE43B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uk-UA"/>
        </w:rPr>
        <w:t>.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Якщо Видавець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виявить бажання використовувати Твір іншими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способами: перекладати, розміщувати повністю або частково у мережі Інтернет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(окрім випадків, зазначених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п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п</w:t>
      </w:r>
      <w:proofErr w:type="spellEnd"/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. 2.1.3 та 2.1.4 цього Договору); публікувати Твір в інших, у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тому числі іноземних, виданнях, включати його як складову частину до інших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збірників, антологій, енциклопедій тощо, умови такого використання оформлюються додатком до цього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2A19" w:rsidRPr="001E627F" w:rsidRDefault="008B2A19" w:rsidP="008B2A19">
      <w:pPr>
        <w:shd w:val="clear" w:color="auto" w:fill="FFFFFF"/>
        <w:spacing w:after="0" w:line="240" w:lineRule="auto"/>
        <w:ind w:right="34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</w:p>
    <w:p w:rsidR="008B2A19" w:rsidRPr="00FE43B7" w:rsidRDefault="008B2A19" w:rsidP="008B2A19">
      <w:pPr>
        <w:shd w:val="clear" w:color="auto" w:fill="FFFFFF"/>
        <w:spacing w:after="0" w:line="240" w:lineRule="auto"/>
        <w:ind w:left="3494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lang w:val="uk-UA"/>
        </w:rPr>
        <w:t>3. Територія використання</w:t>
      </w:r>
    </w:p>
    <w:p w:rsidR="008B2A19" w:rsidRDefault="008B2A19" w:rsidP="008B2A19">
      <w:pPr>
        <w:shd w:val="clear" w:color="auto" w:fill="FFFFFF"/>
        <w:spacing w:after="0" w:line="240" w:lineRule="auto"/>
        <w:ind w:left="5" w:right="29"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3.1.Автор надає Видавцю 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право на використання Твору способами,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зазначеними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>. 2.1.1-2.1.6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цього Договору, а також право</w:t>
      </w:r>
      <w:r w:rsidRPr="00FE43B7">
        <w:rPr>
          <w:rFonts w:ascii="Times New Roman" w:eastAsia="Times New Roman" w:hAnsi="Times New Roman" w:cs="Times New Roman"/>
          <w:color w:val="000000"/>
          <w:spacing w:val="-11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на розповсюдження Твору як невід'ємної складової частини Видання 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всій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території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України та інших країн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  (за узгодженням з автором)</w:t>
      </w:r>
      <w:r w:rsidRPr="00FE43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шляхом передплати, продажу та безоплатної передачі</w:t>
      </w:r>
      <w:r w:rsidRPr="00FE43B7">
        <w:rPr>
          <w:rFonts w:ascii="Times New Roman" w:eastAsia="Times New Roman" w:hAnsi="Times New Roman" w:cs="Times New Roman"/>
          <w:color w:val="000000"/>
          <w:spacing w:val="-1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Видання.</w:t>
      </w:r>
    </w:p>
    <w:p w:rsidR="008B2A19" w:rsidRDefault="008B2A19" w:rsidP="008B2A19">
      <w:pPr>
        <w:shd w:val="clear" w:color="auto" w:fill="FFFFFF"/>
        <w:spacing w:after="0" w:line="240" w:lineRule="auto"/>
        <w:ind w:left="5" w:right="29" w:firstLine="5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B2A19" w:rsidRDefault="008B2A19" w:rsidP="008B2A19">
      <w:pPr>
        <w:shd w:val="clear" w:color="auto" w:fill="FFFFFF"/>
        <w:spacing w:after="0" w:line="240" w:lineRule="auto"/>
        <w:ind w:left="5" w:right="29" w:firstLine="5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  </w:t>
      </w:r>
      <w:r w:rsidRPr="00704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4. Авторська винагорода</w:t>
      </w:r>
    </w:p>
    <w:p w:rsidR="008B2A19" w:rsidRPr="007044B5" w:rsidRDefault="008B2A19" w:rsidP="008B2A19">
      <w:pPr>
        <w:shd w:val="clear" w:color="auto" w:fill="FFFFFF"/>
        <w:spacing w:after="0" w:line="240" w:lineRule="auto"/>
        <w:ind w:left="5" w:right="29" w:firstLine="514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044B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Якщо у разі використання Видавцем Твору, наданого Автором, було отримано прибуток, Автор має право на отримання авторської винагороди у розмірі  2%  від  прибутку  (ст. 33 Закону України  «Про авторське право та суміжні права»).</w:t>
      </w:r>
    </w:p>
    <w:p w:rsidR="008B2A19" w:rsidRDefault="008B2A19" w:rsidP="008B2A19">
      <w:pPr>
        <w:shd w:val="clear" w:color="auto" w:fill="FFFFFF"/>
        <w:spacing w:after="0" w:line="240" w:lineRule="auto"/>
        <w:ind w:left="3024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  <w:t>5</w:t>
      </w:r>
      <w:r w:rsidRPr="00FE43B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lang w:val="uk-UA"/>
        </w:rPr>
        <w:t>. Термін, на який надаються права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3024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8B2A19" w:rsidRPr="00FE43B7" w:rsidRDefault="008B2A19" w:rsidP="008B2A19">
      <w:pPr>
        <w:shd w:val="clear" w:color="auto" w:fill="FFFFFF"/>
        <w:spacing w:after="0" w:line="240" w:lineRule="auto"/>
        <w:ind w:left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5.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1.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Договір є чинним з дати його підписання та укладається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по______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</w:t>
      </w:r>
    </w:p>
    <w:p w:rsidR="008B2A19" w:rsidRDefault="008B2A19" w:rsidP="008B2A19">
      <w:pPr>
        <w:shd w:val="clear" w:color="auto" w:fill="FFFFFF"/>
        <w:spacing w:after="0" w:line="240" w:lineRule="auto"/>
        <w:ind w:left="51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5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.2.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За письмовою згодою Сторін термін дії Договору може бути продовжений.</w:t>
      </w:r>
    </w:p>
    <w:p w:rsidR="008B2A19" w:rsidRDefault="008B2A19" w:rsidP="008B2A19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8905B5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5B5">
        <w:rPr>
          <w:rFonts w:ascii="Times New Roman" w:hAnsi="Times New Roman"/>
          <w:sz w:val="28"/>
          <w:szCs w:val="28"/>
          <w:lang w:val="uk-UA"/>
        </w:rPr>
        <w:t>У разі, якщо рукопис Твору не буде прийнято до друку протягом _____ місяців (про що Автору буде повідомлено в письмовій формі) або відкликано Автором до прийняття статті «до друку», цей Договір втрачає силу і анулюється, а авторські права повертаються Автору.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A19" w:rsidRPr="008905B5" w:rsidRDefault="008B2A19" w:rsidP="008B2A19">
      <w:pPr>
        <w:shd w:val="clear" w:color="auto" w:fill="FFFFFF"/>
        <w:spacing w:after="0" w:line="240" w:lineRule="auto"/>
        <w:ind w:left="4243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905B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6</w:t>
      </w:r>
      <w:r w:rsidRPr="008905B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 Застереження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533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6.1. Автор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заявляє, що: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він є автором (співавтором) Твору;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left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авторські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права на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даний Твір не передані іншому В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идавцю;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right="19" w:firstLine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даний Твір не був раніше опублікований і не буде опублікований у будь-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якому іншому виданн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до публікації його Видавцем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right="29" w:firstLine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він має право на надання дозволу на використання Твору за цим Договором,</w:t>
      </w:r>
      <w:r w:rsidRPr="00FE43B7">
        <w:rPr>
          <w:rFonts w:ascii="Times New Roman" w:eastAsia="Times New Roman" w:hAnsi="Times New Roman" w:cs="Times New Roman"/>
          <w:color w:val="000000"/>
          <w:spacing w:val="-1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у випадку, якщо Твір створено у зв'язку з виконанням трудового договору;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він не порушив права інтелектуальної власності інших осіб. Якщо у Творі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наведено матеріали інших осіб, за виключенням випадків цитування в обсязі, виправданому науковим, інформаційним або критичним характером Твору, використання таких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>матеріалів здійснюється Видавцем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/>
        </w:rPr>
        <w:t xml:space="preserve"> з дотримання норм</w:t>
      </w:r>
      <w:r w:rsidRPr="00FE43B7">
        <w:rPr>
          <w:rFonts w:ascii="Times New Roman" w:eastAsia="Times New Roman" w:hAnsi="Times New Roman" w:cs="Times New Roman"/>
          <w:color w:val="000000"/>
          <w:spacing w:val="-9"/>
          <w:sz w:val="28"/>
          <w:lang w:val="uk-UA"/>
        </w:rPr>
        <w:t> 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законодавства.</w:t>
      </w:r>
    </w:p>
    <w:p w:rsidR="008B2A19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- даний твір не містить відомостей щодо неоформлених винаходів чи корисних моделей авторів або третіх осіб та не містить конфіде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нційної інформації, що</w:t>
      </w:r>
    </w:p>
    <w:p w:rsidR="008B2A19" w:rsidRDefault="008B2A19" w:rsidP="008B2A1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належить  третім особам;</w:t>
      </w:r>
    </w:p>
    <w:p w:rsidR="008B2A19" w:rsidRDefault="008B2A19" w:rsidP="008B2A19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        - для всіх клінічних випадків, досліджень серії  випадків  та зображень людей Автор надає пряму згоду учасника клінічних досліджень на опублікування результатів;</w:t>
      </w:r>
    </w:p>
    <w:p w:rsidR="008B2A19" w:rsidRPr="00412185" w:rsidRDefault="008B2A19" w:rsidP="008B2A19">
      <w:pPr>
        <w:shd w:val="clear" w:color="auto" w:fill="FFFFFF"/>
        <w:spacing w:after="0" w:line="240" w:lineRule="auto"/>
        <w:ind w:right="24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        - автор 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надає згоду на пер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едачу Видавцю 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його особистих даних</w:t>
      </w:r>
      <w:r w:rsidRPr="00025744">
        <w:rPr>
          <w:rFonts w:ascii="Times New Roman" w:hAnsi="Times New Roman"/>
          <w:lang w:val="uk-UA"/>
        </w:rPr>
        <w:t xml:space="preserve"> </w:t>
      </w:r>
      <w:r w:rsidRPr="00025744">
        <w:rPr>
          <w:rFonts w:ascii="Times New Roman" w:hAnsi="Times New Roman"/>
          <w:sz w:val="28"/>
          <w:szCs w:val="28"/>
          <w:lang w:val="uk-UA"/>
        </w:rPr>
        <w:t>згідно з Законом України «Про захист персональних даних».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25744">
        <w:rPr>
          <w:rFonts w:ascii="Times New Roman" w:hAnsi="Times New Roman"/>
          <w:sz w:val="28"/>
          <w:szCs w:val="28"/>
          <w:lang w:val="uk-UA"/>
        </w:rPr>
        <w:t>Усі положення цього Закону роз’яснені Видавцем Автору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02574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:</w:t>
      </w:r>
    </w:p>
    <w:p w:rsidR="008B2A19" w:rsidRPr="0059501A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ім</w:t>
      </w:r>
      <w:r w:rsidRPr="005950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'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я, по-батькові;</w:t>
      </w:r>
    </w:p>
    <w:p w:rsidR="008B2A19" w:rsidRPr="0059501A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Helvetica" w:eastAsia="Times New Roman" w:hAnsi="Helvetica" w:cs="Helvetica"/>
          <w:color w:val="333333"/>
          <w:sz w:val="18"/>
          <w:szCs w:val="18"/>
          <w:lang w:val="uk-UA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відомості про освіту,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 роботи та вчений ступінь;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поштова адреса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місця роботи;</w:t>
      </w:r>
    </w:p>
    <w:p w:rsidR="008B2A19" w:rsidRPr="00FE43B7" w:rsidRDefault="008B2A19" w:rsidP="008B2A19">
      <w:pPr>
        <w:shd w:val="clear" w:color="auto" w:fill="FFFFFF"/>
        <w:spacing w:after="0" w:line="240" w:lineRule="auto"/>
        <w:ind w:right="24" w:firstLine="518"/>
        <w:jc w:val="both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FE43B7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електронна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 </w:t>
      </w:r>
    </w:p>
    <w:p w:rsidR="008B2A19" w:rsidRPr="00F34854" w:rsidRDefault="008B2A19" w:rsidP="008B2A19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загальнодержавних та міжнародних баз</w:t>
      </w:r>
      <w:r w:rsidRPr="00FE43B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даних наукової літератури з метою їхньої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подальшої обробки для здійснення пошукових операцій у цих базах даних.</w:t>
      </w:r>
      <w:r w:rsidRPr="00FE43B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       </w:t>
      </w:r>
    </w:p>
    <w:p w:rsidR="008B2A19" w:rsidRPr="002C5065" w:rsidRDefault="008B2A19" w:rsidP="008B2A19">
      <w:pPr>
        <w:pStyle w:val="a7"/>
        <w:shd w:val="clear" w:color="auto" w:fill="FFFFFF"/>
        <w:spacing w:line="239" w:lineRule="atLeast"/>
        <w:ind w:left="360"/>
        <w:rPr>
          <w:rFonts w:ascii="Times New Roman" w:eastAsia="Times New Roman" w:hAnsi="Times New Roman"/>
          <w:b/>
          <w:bCs/>
          <w:spacing w:val="-10"/>
          <w:sz w:val="28"/>
          <w:lang w:val="uk-UA"/>
        </w:rPr>
      </w:pPr>
      <w:r w:rsidRPr="002C5065">
        <w:rPr>
          <w:rFonts w:ascii="Times New Roman" w:eastAsia="Times New Roman" w:hAnsi="Times New Roman"/>
          <w:b/>
          <w:bCs/>
          <w:spacing w:val="-10"/>
          <w:sz w:val="28"/>
          <w:lang w:val="uk-UA"/>
        </w:rPr>
        <w:t xml:space="preserve">                                          7 . Реквізити і підписи сторін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Helvetica" w:eastAsia="Times New Roman" w:hAnsi="Helvetica" w:cs="Helvetica"/>
          <w:b/>
          <w:sz w:val="24"/>
          <w:szCs w:val="24"/>
          <w:lang w:val="uk-UA"/>
        </w:rPr>
      </w:pPr>
      <w:r w:rsidRPr="002C506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uk-UA"/>
        </w:rPr>
        <w:t>Видавець:</w:t>
      </w:r>
      <w:r w:rsidRPr="002C50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</w:t>
      </w:r>
      <w:r w:rsidRPr="002C506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uk-UA"/>
        </w:rPr>
        <w:t xml:space="preserve">        Автор (и):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C50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Харківський національний  університет                  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50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імені В. Н. Каразіна,                                                  </w:t>
      </w:r>
      <w:r w:rsidRPr="002C5065">
        <w:rPr>
          <w:rFonts w:ascii="Times New Roman" w:eastAsia="Times New Roman" w:hAnsi="Times New Roman" w:cs="Times New Roman"/>
          <w:sz w:val="24"/>
          <w:szCs w:val="24"/>
          <w:lang w:val="uk-UA"/>
        </w:rPr>
        <w:t>Авто ____________________________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Helvetica" w:eastAsia="Times New Roman" w:hAnsi="Helvetica" w:cs="Helvetica"/>
          <w:sz w:val="24"/>
          <w:szCs w:val="24"/>
          <w:lang w:val="uk-UA"/>
        </w:rPr>
      </w:pPr>
      <w:r w:rsidRPr="002C5065">
        <w:rPr>
          <w:rFonts w:eastAsia="Times New Roman" w:cs="Helvetica"/>
          <w:sz w:val="18"/>
          <w:szCs w:val="18"/>
          <w:lang w:val="uk-UA"/>
        </w:rPr>
        <w:t xml:space="preserve"> </w:t>
      </w:r>
      <w:r w:rsidRPr="002C50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майдан  Свободи, 4 ,                                                  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ind w:left="10"/>
        <w:jc w:val="both"/>
        <w:rPr>
          <w:rFonts w:ascii="Helvetica" w:eastAsia="Times New Roman" w:hAnsi="Helvetica" w:cs="Helvetica"/>
          <w:sz w:val="24"/>
          <w:szCs w:val="24"/>
        </w:rPr>
      </w:pPr>
      <w:r w:rsidRPr="002C5065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uk-UA"/>
        </w:rPr>
        <w:t>м.  Харків,  06122,  Україна,</w:t>
      </w:r>
      <w:r w:rsidRPr="002C50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Pr="002C5065">
        <w:rPr>
          <w:rFonts w:ascii="Times New Roman" w:eastAsia="Times New Roman" w:hAnsi="Times New Roman" w:cs="Times New Roman"/>
          <w:lang w:val="uk-UA"/>
        </w:rPr>
        <w:t>Заповнюється та підписується  всіма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506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C506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C506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C5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C5065">
        <w:rPr>
          <w:rFonts w:ascii="Times New Roman" w:eastAsia="Times New Roman" w:hAnsi="Times New Roman" w:cs="Times New Roman"/>
          <w:sz w:val="24"/>
          <w:szCs w:val="24"/>
          <w:lang w:val="uk-UA"/>
        </w:rPr>
        <w:t>редакці</w:t>
      </w:r>
      <w:proofErr w:type="spellEnd"/>
      <w:proofErr w:type="gramEnd"/>
      <w:r w:rsidRPr="002C5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C50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210D3" w:rsidRPr="008210D3">
        <w:t>apmm.meddep@karazin.ua</w:t>
      </w:r>
      <w:r w:rsidRPr="002C50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співавторами Твору, або одним із</w:t>
      </w:r>
    </w:p>
    <w:p w:rsidR="008B2A19" w:rsidRPr="002C5065" w:rsidRDefault="008B2A19" w:rsidP="008B2A19">
      <w:pPr>
        <w:shd w:val="clear" w:color="auto" w:fill="FFFFFF"/>
        <w:spacing w:after="0" w:line="239" w:lineRule="atLeast"/>
        <w:jc w:val="both"/>
        <w:rPr>
          <w:rFonts w:ascii="Times New Roman" w:eastAsia="Times New Roman" w:hAnsi="Times New Roman" w:cs="Times New Roman"/>
          <w:lang w:val="uk-UA"/>
        </w:rPr>
      </w:pPr>
      <w:r w:rsidRPr="002C5065"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                       Співавторів від імені всіх за письмовим</w:t>
      </w:r>
    </w:p>
    <w:p w:rsidR="008B2A19" w:rsidRDefault="008B2A19" w:rsidP="008B2A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32"/>
          <w:szCs w:val="32"/>
          <w:lang w:val="kk-KZ"/>
        </w:rPr>
      </w:pPr>
      <w:r w:rsidRPr="002C5065">
        <w:rPr>
          <w:bCs/>
          <w:lang w:val="uk-UA"/>
        </w:rPr>
        <w:t xml:space="preserve">Гол. редактор      </w:t>
      </w:r>
      <w:proofErr w:type="spellStart"/>
      <w:r w:rsidRPr="002C5065">
        <w:rPr>
          <w:bCs/>
          <w:lang w:val="uk-UA"/>
        </w:rPr>
        <w:t>Белозьоров</w:t>
      </w:r>
      <w:proofErr w:type="spellEnd"/>
      <w:r w:rsidRPr="002C5065">
        <w:rPr>
          <w:bCs/>
          <w:lang w:val="uk-UA"/>
        </w:rPr>
        <w:t xml:space="preserve"> І.В.</w:t>
      </w:r>
      <w:r w:rsidRPr="002C5065">
        <w:rPr>
          <w:bCs/>
          <w:lang w:val="uk-UA"/>
        </w:rPr>
        <w:tab/>
        <w:t xml:space="preserve">                             дорученням)         </w:t>
      </w:r>
    </w:p>
    <w:sectPr w:rsidR="008B2A19" w:rsidSect="00BE22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C22"/>
    <w:multiLevelType w:val="multilevel"/>
    <w:tmpl w:val="EC66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040FA"/>
    <w:multiLevelType w:val="hybridMultilevel"/>
    <w:tmpl w:val="16B2FAD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DE60E0"/>
    <w:multiLevelType w:val="multilevel"/>
    <w:tmpl w:val="83A6FBC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2E2B3F"/>
    <w:multiLevelType w:val="multilevel"/>
    <w:tmpl w:val="7F1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11573"/>
    <w:multiLevelType w:val="multilevel"/>
    <w:tmpl w:val="09F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A05B3"/>
    <w:multiLevelType w:val="hybridMultilevel"/>
    <w:tmpl w:val="9C3E8124"/>
    <w:lvl w:ilvl="0" w:tplc="B17688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uk-UA"/>
      </w:rPr>
    </w:lvl>
    <w:lvl w:ilvl="1" w:tplc="85B6001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04D59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09BB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3CDA14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E47B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386B56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88A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C9D4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205F26"/>
    <w:multiLevelType w:val="hybridMultilevel"/>
    <w:tmpl w:val="19681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0"/>
    <w:rsid w:val="00003349"/>
    <w:rsid w:val="00022724"/>
    <w:rsid w:val="00083EFC"/>
    <w:rsid w:val="000A45FD"/>
    <w:rsid w:val="000E2CA5"/>
    <w:rsid w:val="000F0DE1"/>
    <w:rsid w:val="001412DA"/>
    <w:rsid w:val="00164DA2"/>
    <w:rsid w:val="00170331"/>
    <w:rsid w:val="00194135"/>
    <w:rsid w:val="00215EE3"/>
    <w:rsid w:val="00217300"/>
    <w:rsid w:val="002374EA"/>
    <w:rsid w:val="00264CC2"/>
    <w:rsid w:val="00265821"/>
    <w:rsid w:val="00266AD6"/>
    <w:rsid w:val="002D0B8C"/>
    <w:rsid w:val="002E3298"/>
    <w:rsid w:val="002F57E1"/>
    <w:rsid w:val="002F5C7C"/>
    <w:rsid w:val="00312A32"/>
    <w:rsid w:val="0032106B"/>
    <w:rsid w:val="00367BC3"/>
    <w:rsid w:val="00370934"/>
    <w:rsid w:val="003A4F5C"/>
    <w:rsid w:val="003A6020"/>
    <w:rsid w:val="003A6130"/>
    <w:rsid w:val="003E6ADE"/>
    <w:rsid w:val="003E78A5"/>
    <w:rsid w:val="00413EC3"/>
    <w:rsid w:val="004149A2"/>
    <w:rsid w:val="00434879"/>
    <w:rsid w:val="004633A3"/>
    <w:rsid w:val="004746EB"/>
    <w:rsid w:val="00511A5E"/>
    <w:rsid w:val="00525B93"/>
    <w:rsid w:val="0052738B"/>
    <w:rsid w:val="005650C1"/>
    <w:rsid w:val="00585646"/>
    <w:rsid w:val="005C0956"/>
    <w:rsid w:val="005C4CA9"/>
    <w:rsid w:val="00610451"/>
    <w:rsid w:val="0065293E"/>
    <w:rsid w:val="00663F4A"/>
    <w:rsid w:val="006D3BB2"/>
    <w:rsid w:val="006E29F7"/>
    <w:rsid w:val="007114F2"/>
    <w:rsid w:val="00721746"/>
    <w:rsid w:val="00797D74"/>
    <w:rsid w:val="007A24B1"/>
    <w:rsid w:val="007D209E"/>
    <w:rsid w:val="007F73A6"/>
    <w:rsid w:val="008210D3"/>
    <w:rsid w:val="00832044"/>
    <w:rsid w:val="00885067"/>
    <w:rsid w:val="008B0C88"/>
    <w:rsid w:val="008B2A19"/>
    <w:rsid w:val="008E65EC"/>
    <w:rsid w:val="00971A52"/>
    <w:rsid w:val="009921C2"/>
    <w:rsid w:val="009E1967"/>
    <w:rsid w:val="009E638A"/>
    <w:rsid w:val="009F633B"/>
    <w:rsid w:val="00A02163"/>
    <w:rsid w:val="00A617F9"/>
    <w:rsid w:val="00A71D6F"/>
    <w:rsid w:val="00A73022"/>
    <w:rsid w:val="00AB0BC6"/>
    <w:rsid w:val="00AC1124"/>
    <w:rsid w:val="00AC595C"/>
    <w:rsid w:val="00AE7123"/>
    <w:rsid w:val="00AF599F"/>
    <w:rsid w:val="00B30A5D"/>
    <w:rsid w:val="00B869B4"/>
    <w:rsid w:val="00BA7CA0"/>
    <w:rsid w:val="00BD5990"/>
    <w:rsid w:val="00BE229A"/>
    <w:rsid w:val="00BF0801"/>
    <w:rsid w:val="00BF3B8F"/>
    <w:rsid w:val="00BF5378"/>
    <w:rsid w:val="00C14D24"/>
    <w:rsid w:val="00C33104"/>
    <w:rsid w:val="00C63886"/>
    <w:rsid w:val="00C82A41"/>
    <w:rsid w:val="00CB619D"/>
    <w:rsid w:val="00CF2A50"/>
    <w:rsid w:val="00D0325F"/>
    <w:rsid w:val="00D06D4D"/>
    <w:rsid w:val="00D43D17"/>
    <w:rsid w:val="00D476F9"/>
    <w:rsid w:val="00D52BD6"/>
    <w:rsid w:val="00D56A60"/>
    <w:rsid w:val="00DD75A3"/>
    <w:rsid w:val="00DE0170"/>
    <w:rsid w:val="00E47070"/>
    <w:rsid w:val="00E55DCE"/>
    <w:rsid w:val="00E954F6"/>
    <w:rsid w:val="00EC3DD1"/>
    <w:rsid w:val="00F134F7"/>
    <w:rsid w:val="00F21A47"/>
    <w:rsid w:val="00F24F07"/>
    <w:rsid w:val="00F76BE4"/>
    <w:rsid w:val="00F825EE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0173F-E4D6-4827-97E1-2F128FF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66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1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D6F"/>
  </w:style>
  <w:style w:type="character" w:styleId="a4">
    <w:name w:val="Hyperlink"/>
    <w:basedOn w:val="a0"/>
    <w:uiPriority w:val="99"/>
    <w:unhideWhenUsed/>
    <w:rsid w:val="00A71D6F"/>
    <w:rPr>
      <w:color w:val="0000FF"/>
      <w:u w:val="single"/>
    </w:rPr>
  </w:style>
  <w:style w:type="character" w:styleId="a5">
    <w:name w:val="Emphasis"/>
    <w:basedOn w:val="a0"/>
    <w:uiPriority w:val="20"/>
    <w:qFormat/>
    <w:rsid w:val="00A71D6F"/>
    <w:rPr>
      <w:i/>
      <w:iCs/>
    </w:rPr>
  </w:style>
  <w:style w:type="character" w:styleId="a6">
    <w:name w:val="Strong"/>
    <w:basedOn w:val="a0"/>
    <w:uiPriority w:val="22"/>
    <w:qFormat/>
    <w:rsid w:val="00A71D6F"/>
    <w:rPr>
      <w:b/>
      <w:bCs/>
    </w:rPr>
  </w:style>
  <w:style w:type="paragraph" w:styleId="a7">
    <w:name w:val="List Paragraph"/>
    <w:basedOn w:val="a"/>
    <w:uiPriority w:val="34"/>
    <w:qFormat/>
    <w:rsid w:val="00A71D6F"/>
    <w:pPr>
      <w:widowControl w:val="0"/>
      <w:spacing w:after="0" w:line="576" w:lineRule="auto"/>
      <w:ind w:left="720" w:firstLine="860"/>
      <w:contextualSpacing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0A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66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4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sonormalmailrucssattributepostfix">
    <w:name w:val="msonormal_mailru_css_attribute_postfix"/>
    <w:basedOn w:val="a"/>
    <w:rsid w:val="007A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A24B1"/>
  </w:style>
  <w:style w:type="paragraph" w:styleId="aa">
    <w:name w:val="No Spacing"/>
    <w:link w:val="ab"/>
    <w:uiPriority w:val="1"/>
    <w:qFormat/>
    <w:rsid w:val="00AC112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AC112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6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2A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mm.meddep@karaz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E73C-4691-416E-BA68-C235E03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2017-11-03T10:29:00Z</cp:lastPrinted>
  <dcterms:created xsi:type="dcterms:W3CDTF">2019-02-06T11:18:00Z</dcterms:created>
  <dcterms:modified xsi:type="dcterms:W3CDTF">2019-08-27T10:40:00Z</dcterms:modified>
</cp:coreProperties>
</file>